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962"/>
        <w:gridCol w:w="2477"/>
        <w:gridCol w:w="1407"/>
        <w:gridCol w:w="459"/>
        <w:gridCol w:w="940"/>
        <w:gridCol w:w="621"/>
        <w:gridCol w:w="3388"/>
      </w:tblGrid>
      <w:tr w:rsidR="00266C4D" w:rsidRPr="00266C4D" w14:paraId="307BF71B" w14:textId="77777777" w:rsidTr="00266C4D">
        <w:trPr>
          <w:gridAfter w:val="2"/>
          <w:wAfter w:w="2751" w:type="dxa"/>
          <w:trHeight w:val="1133"/>
          <w:tblCellSpacing w:w="0" w:type="dxa"/>
        </w:trPr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F797F" w14:textId="362BDE34" w:rsidR="00266C4D" w:rsidRPr="00266C4D" w:rsidRDefault="00266C4D" w:rsidP="00266C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 wp14:anchorId="320CFF6B" wp14:editId="244CECF9">
                  <wp:extent cx="57150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4DDDE" w14:textId="77777777" w:rsidR="00266C4D" w:rsidRPr="00266C4D" w:rsidRDefault="00266C4D" w:rsidP="00266C4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02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7A98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266C4D" w:rsidRPr="00266C4D" w14:paraId="35EDFF52" w14:textId="77777777" w:rsidTr="00266C4D">
        <w:trPr>
          <w:trHeight w:val="1092"/>
          <w:tblCellSpacing w:w="0" w:type="dxa"/>
        </w:trPr>
        <w:tc>
          <w:tcPr>
            <w:tcW w:w="39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39124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РОССИЙСКАЯ ФЕДЕРАЦИЯ</w:t>
            </w:r>
          </w:p>
          <w:p w14:paraId="4FA3CCBF" w14:textId="77777777" w:rsidR="00266C4D" w:rsidRPr="00266C4D" w:rsidRDefault="00266C4D" w:rsidP="00266C4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АДМИНИСТРАЦИЯ</w:t>
            </w:r>
          </w:p>
          <w:p w14:paraId="59F29DD7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АСКИЗСКОГО РАЙОНА</w:t>
            </w:r>
          </w:p>
          <w:p w14:paraId="4B9E34DF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РЕСПУБЛИКИ ХАКАСИЯ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F1AD8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402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57D0D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РОССИЯ ФЕДЕРАЦИЯЗЫ</w:t>
            </w:r>
          </w:p>
          <w:p w14:paraId="57EB387C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РЕСПУБЛИКАЗЫНЫН</w:t>
            </w:r>
          </w:p>
          <w:p w14:paraId="75E2C1F0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АСХЫС АЙМА</w:t>
            </w: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F</w:t>
            </w: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ЫНЫН</w:t>
            </w:r>
          </w:p>
          <w:p w14:paraId="17370CAD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УСТА</w:t>
            </w: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F</w:t>
            </w: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-ПАСТАА</w:t>
            </w:r>
          </w:p>
        </w:tc>
      </w:tr>
      <w:tr w:rsidR="00266C4D" w:rsidRPr="00266C4D" w14:paraId="735FF619" w14:textId="77777777" w:rsidTr="00266C4D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8C8A8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30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67CAA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  <w:p w14:paraId="31498955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332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5A38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</w:tr>
      <w:tr w:rsidR="00266C4D" w:rsidRPr="00266C4D" w14:paraId="72D38266" w14:textId="77777777" w:rsidTr="00266C4D">
        <w:trPr>
          <w:trHeight w:val="738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122AE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664C41F4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 27.01.2017</w:t>
            </w:r>
          </w:p>
        </w:tc>
        <w:tc>
          <w:tcPr>
            <w:tcW w:w="30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1831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712BCE83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с.Аскиз</w:t>
            </w:r>
          </w:p>
        </w:tc>
        <w:tc>
          <w:tcPr>
            <w:tcW w:w="332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E7911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32975638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              № 38-п</w:t>
            </w:r>
          </w:p>
        </w:tc>
      </w:tr>
      <w:tr w:rsidR="00266C4D" w:rsidRPr="00266C4D" w14:paraId="1E295CE6" w14:textId="77777777" w:rsidTr="00266C4D">
        <w:trPr>
          <w:trHeight w:val="738"/>
          <w:tblCellSpacing w:w="0" w:type="dxa"/>
        </w:trPr>
        <w:tc>
          <w:tcPr>
            <w:tcW w:w="66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7E03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Об утверждении Положения о комиссии по соблюдению требований к служебному поведению муниципальных служащих Администрации Аскизского района Республики Хакасия и урегулированию конфликта интересов</w:t>
            </w:r>
          </w:p>
          <w:p w14:paraId="737515C6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14137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D797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BE7207" w14:textId="77777777" w:rsidR="00266C4D" w:rsidRPr="00266C4D" w:rsidRDefault="00266C4D" w:rsidP="00266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66C4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266C4D" w:rsidRPr="00266C4D" w14:paraId="641D2812" w14:textId="77777777" w:rsidTr="00266C4D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DD9BAD" w14:textId="77777777" w:rsidR="00266C4D" w:rsidRPr="00266C4D" w:rsidRDefault="00266C4D" w:rsidP="00266C4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AA178F" w14:textId="77777777" w:rsidR="00266C4D" w:rsidRPr="00266C4D" w:rsidRDefault="00266C4D" w:rsidP="00266C4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56AF61" w14:textId="77777777" w:rsidR="00266C4D" w:rsidRPr="00266C4D" w:rsidRDefault="00266C4D" w:rsidP="00266C4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92DB55" w14:textId="77777777" w:rsidR="00266C4D" w:rsidRPr="00266C4D" w:rsidRDefault="00266C4D" w:rsidP="00266C4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F4FD1B" w14:textId="77777777" w:rsidR="00266C4D" w:rsidRPr="00266C4D" w:rsidRDefault="00266C4D" w:rsidP="00266C4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9EDB9C" w14:textId="77777777" w:rsidR="00266C4D" w:rsidRPr="00266C4D" w:rsidRDefault="00266C4D" w:rsidP="00266C4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5BD19A" w14:textId="77777777" w:rsidR="00266C4D" w:rsidRPr="00266C4D" w:rsidRDefault="00266C4D" w:rsidP="00266C4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84EA4B" w14:textId="77777777" w:rsidR="00266C4D" w:rsidRPr="00266C4D" w:rsidRDefault="00266C4D" w:rsidP="00266C4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4D9718E0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руководствуясь статьями 35, 40 Устава муниципального образования Аскизский район от 20.12.2005, </w:t>
      </w:r>
      <w:r w:rsidRPr="00266C4D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Администрации Аскизского района Республики Хакасия постановляет:</w:t>
      </w:r>
    </w:p>
    <w:p w14:paraId="38A21727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D5EFB79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 Утвердить прилагаемое Положение о комиссии по соблюдению требований к служебному поведению муниципальных служащих Администрации Аскизского района Республики Хакасия и урегулированию конфликта интересов.</w:t>
      </w:r>
    </w:p>
    <w:p w14:paraId="7FE235A8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 Постановление Администрации Аскизского района Республики Хакасия от 29.10.2015 № 1247-п «Об утверждении Положения о комиссии по соблюдению требований к служебному поведению муниципальных служащих Администрации Аскизского района Республики Хакасия и урегулированию конфликта интересов» признать утратившим силу.</w:t>
      </w:r>
    </w:p>
    <w:p w14:paraId="24317308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816BD45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3B67BEDB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611B9A5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      А.В.Челтыгмашев</w:t>
      </w:r>
    </w:p>
    <w:p w14:paraId="410B9980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50CA3EE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0F9D8E7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0C02B7B7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F4E97E2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525AB7A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1305EE7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7B5C039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29C31BC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D2CC9C4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A45678E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3A27619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A9969CF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A7D040A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910C54E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36E1AB9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2041FCC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left="5529" w:firstLine="4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Утверждено</w:t>
      </w:r>
    </w:p>
    <w:p w14:paraId="3344A0DD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left="453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постановлением Администрации</w:t>
      </w:r>
    </w:p>
    <w:p w14:paraId="6ADC0A43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left="453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Аскизского района Республик Хакасия</w:t>
      </w:r>
    </w:p>
    <w:p w14:paraId="16828D3A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left="453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от 27.01.2017 № 38-п</w:t>
      </w:r>
    </w:p>
    <w:p w14:paraId="2970984E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left="4536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5F8F9E95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lastRenderedPageBreak/>
        <w:t>Положение</w:t>
      </w:r>
    </w:p>
    <w:p w14:paraId="23C3A774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Администрации Аскизского района Республики Хакасия</w:t>
      </w:r>
    </w:p>
    <w:p w14:paraId="23FBC125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и урегулированию конфликта интересов</w:t>
      </w:r>
    </w:p>
    <w:p w14:paraId="0C2D5E2B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4382542A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Аскизского района Республики Хакасия и урегулированию конфликта интересов (далее - комиссия), образуемой в Администрации Аскизского района Республики Хакасия в соответствии с Федеральным законом от 25.12.2008 № 273-ФЗ "О противодействии коррупции".</w:t>
      </w:r>
    </w:p>
    <w:p w14:paraId="79E3A01A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Хакасия, постановлениями Правительства Республики Хакасия, настоящим Положением, а также муниципальными правовыми актами муниципального образования Аскизский район.</w:t>
      </w:r>
    </w:p>
    <w:p w14:paraId="2C820546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3. Основной задачей комиссии является содействие Администрации Аскизского района Республики Хакасия и ее отраслевым органам:</w:t>
      </w:r>
    </w:p>
    <w:p w14:paraId="131123C7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а) в обеспечении соблюдения муниципальными служащими Администрации Аскизского района Республики Хакасия и ее отраслевых органов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13963880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б) в осуществлении в Администрации Аскизского района Республики Хакасия и ее отраслевых органах мер по предупреждению коррупции.</w:t>
      </w:r>
    </w:p>
    <w:p w14:paraId="05024A9D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Аскизского района Республики Хакасия и ее отраслевых органах.</w:t>
      </w:r>
    </w:p>
    <w:p w14:paraId="43F520C8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lastRenderedPageBreak/>
        <w:t>5. Комиссия образуется распоряжением Администрации Аскизского района Республики Хакасия. Указанным распоряжением утверждается состав комиссии.</w:t>
      </w:r>
    </w:p>
    <w:p w14:paraId="2DF777E4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В состав комиссии входят председатель комиссии, его заместитель из числа членов комиссии, замещающих должности муниципальной службы в Администрации Аскизского района Республики Хакасия и ее отраслевых органах,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14:paraId="09BF3A80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6. В состав комиссии входят:</w:t>
      </w:r>
    </w:p>
    <w:p w14:paraId="0833FDB8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а) руководитель аппарата Администрации Аскизского района Республики Хакасия (председатель комиссии), должностное лицо кадровой службы Администрации Аскизского района Республики Хакасия, ответственное за работу по профилактике коррупционных и иных правонарушений (секретарь комиссии),должностное лицо юридического отдела  и муниципальные служащие из Администрации Аскизского района Республики Хакасия и ее отраслевых органов, определяемые их руководителями;</w:t>
      </w:r>
    </w:p>
    <w:p w14:paraId="4D993EAE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б) представитель (представители) научных организаций и образовательных учреждений среднего образования, деятельность которых связана с муниципальной службой.</w:t>
      </w:r>
    </w:p>
    <w:p w14:paraId="0B0673F4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7. Глава Администрации Аскизского района Республики Хакасия может принять решение о</w:t>
      </w: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включении в состав комиссии:</w:t>
      </w:r>
    </w:p>
    <w:p w14:paraId="119B09D9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а) представителя общественной организации, осуществляющей деятельность на территории муниципального образования Аскизский район;</w:t>
      </w:r>
    </w:p>
    <w:p w14:paraId="03D571C6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б) представителя общественной организации ветеранов, созданной в Администрации Аскизского района Республики Хакасия»;</w:t>
      </w:r>
    </w:p>
    <w:p w14:paraId="2E7A654A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в) представителя профсоюзной организации, действующей в установленном порядке в Администрации Аскизского района Республики Хакасия и ее отраслевых органах.</w:t>
      </w:r>
    </w:p>
    <w:p w14:paraId="288C8FBE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8. Лица, указанные в подпунктах "б"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 образования, общественной организацией ветеранов, профсоюзной организацией, действующей в установленном порядке в Администрации Аскизского района Республики Хакасия и ее отраслевых органах. Согласование осуществляется в 10-дневный срок со дня получения запросов.</w:t>
      </w:r>
    </w:p>
    <w:p w14:paraId="337326EB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lastRenderedPageBreak/>
        <w:t>9. Число членов комиссии, не замещающих должности муниципальной службы в Администрации Аскизского района Республики Хакасия и ее отраслевых органах, должно составлять не менее одной четверти от общего числа членов комиссии.</w:t>
      </w:r>
    </w:p>
    <w:p w14:paraId="63A8D65E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5F34BB8C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11. В заседаниях комиссии с правом совещательного голоса участвуют:</w:t>
      </w:r>
    </w:p>
    <w:p w14:paraId="050BDD2E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</w:p>
    <w:p w14:paraId="3330CFBB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б) определяемые председателем комиссии два муниципальных служащих, замещающих в Администрации Аскизского района Республики Хакасия и ее отраслевых органах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729DFE3D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106"/>
      <w:bookmarkEnd w:id="0"/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в) другие муниципальные служащие, замещающие должности муниципальной службы в Администрации Аскизского района Республики Хакасия и ее отраслевых органах, специалисты, которые могут дать пояснения по вопросам муниципальной службы и вопросам, рассматриваемым комиссией;</w:t>
      </w:r>
    </w:p>
    <w:p w14:paraId="322F6B0A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г) должностные лица других органов местного самоуправления;</w:t>
      </w:r>
    </w:p>
    <w:p w14:paraId="602A224B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д) представители заинтересованных организаций;</w:t>
      </w:r>
    </w:p>
    <w:p w14:paraId="4B7271E9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14:paraId="0088C93F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каждом конкретном случае председатель комиссии принимает решение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1A9D21F2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Аскизского района Республики Хакасия и ее отраслевых, недопустимо.</w:t>
      </w:r>
    </w:p>
    <w:p w14:paraId="192C1344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AEBC838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lastRenderedPageBreak/>
        <w:t>14. Основаниями для проведения заседания комиссии являются:</w:t>
      </w:r>
    </w:p>
    <w:p w14:paraId="526CEA7E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а) представление главы Администрации Аскизского района Республики Хакасия, руководителей отраслевых органов Администрации Аскизского района Республики Хакасия материалов проверки, свидетельствующих:</w:t>
      </w:r>
    </w:p>
    <w:p w14:paraId="376CB359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14:paraId="6029336C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27A6AB20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б) поступившее в Администрацию Аскизского района Республики Хакасия и ее отраслевые органы в порядке, определенном административным регламентом по исполнению муниципальной функции по рассмотрению обращений граждан:</w:t>
      </w:r>
    </w:p>
    <w:p w14:paraId="3FFFABE3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обращение гражданина, замещавшего в Администрации Аскизского района Республики Хакасия и ее отраслевых органах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4E720552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его супруги (супруга) и несовершеннолетних детей;</w:t>
      </w:r>
    </w:p>
    <w:p w14:paraId="0742FD2C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заявление муниципального служащего о невозможности выполнить требования Федерального </w:t>
      </w:r>
      <w:hyperlink r:id="rId5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от 07.05.2013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2FF7476B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3C7BA3D2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в) представление главы Администрации Аскизского района Республики Хакасия, руководителя отраслевого органа Администрации Аскизского района Республики Хакасия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Аскизского района Республики Хакасия и ее отраслевых органов мер по предупреждению коррупции;</w:t>
      </w:r>
    </w:p>
    <w:p w14:paraId="6E4881DC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г) представление Главы Республики Хакасия – Председателя Правительства Республики Хакасия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6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Федерального закона от 03.12.2012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6EAAB534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" w:name="P121"/>
      <w:bookmarkEnd w:id="1"/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д) поступившее в соответствии с </w:t>
      </w:r>
      <w:hyperlink r:id="rId7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12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Федерального закона от 25.12.2008 № 273-ФЗ "О противодействии коррупции" и </w:t>
      </w:r>
      <w:hyperlink r:id="rId8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64.1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Трудового кодекса Российской Федерации в Администрацию Аскизского района Республики Хакасия или ее отраслевой орган уведомление коммерческой или некоммерческой организации о заключении с гражданином, замещавшим должность муниципальной службы в Администрации Аскизского района Республики Хакасия или ее отраслевом органе,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Аскизского района Республики Хакасия или ее отраслевом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25F67577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14:paraId="7B052D85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16. Обращение, указанное в </w:t>
      </w:r>
      <w:hyperlink r:id="rId9" w:anchor="P114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"б" пункта 14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настоящего Положения, подается гражданином, замещавшим должность муниципальной службы в Администрации Аскизского района Республики Хакасия или ее отраслевом органе, в кадровую службу Администрации Аскизского района Республики Хакасия или ее отраслевом органе.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</w:t>
      </w: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Администрации Аскизского района Республики Хакасия или ее отраслевом органе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0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Федерального закона от 25 декабря 2008 г. N 273-ФЗ "О противодействии коррупции".</w:t>
      </w:r>
    </w:p>
    <w:p w14:paraId="10B0389C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Обращение, указанное в </w:t>
      </w:r>
      <w:hyperlink r:id="rId11" w:anchor="P114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"б" пункта 14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537884B9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17. Уведомление, указанное в </w:t>
      </w:r>
      <w:hyperlink r:id="rId12" w:anchor="P121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"д" пункта 14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настоящего Положения, рассматривается кадровой службой Администрации Аскизского района Республики Хакасия или ее отраслевого органа, которое осуществляет подготовку мотивированного заключения о соблюдении гражданином, замещавшим должность муниципальной службы в Администрации Аскизского района Республики Хакасия или ее отраслевом органе, требований </w:t>
      </w:r>
      <w:hyperlink r:id="rId13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Федерального закона от 25 декабря 2008 № 273-ФЗ "О противодействии коррупции".</w:t>
      </w:r>
    </w:p>
    <w:p w14:paraId="5188950F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17.1. Уведомление, указанное в </w:t>
      </w:r>
      <w:hyperlink r:id="rId14" w:history="1">
        <w:r w:rsidRPr="00266C4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абзаце пятом подпункта "б" пункта 14</w:t>
        </w:r>
      </w:hyperlink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настоящего Положения, рассматривается кадровой службой Администрации Аскизского района Республики Хакасия или ее отраслевого органа, которое осуществляет подготовку мотивированного заключения по результатам рассмотрения уведомления.</w:t>
      </w:r>
    </w:p>
    <w:p w14:paraId="7FCB30D8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17.2. При подготовке мотивированного заключения по результатам рассмотрения обращения, указанного в </w:t>
      </w:r>
      <w:hyperlink r:id="rId15" w:history="1">
        <w:r w:rsidRPr="00266C4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"б" пункта 14</w:t>
        </w:r>
      </w:hyperlink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настоящего Положения, или уведомлений, указанных в </w:t>
      </w:r>
      <w:hyperlink r:id="rId16" w:history="1">
        <w:r w:rsidRPr="00266C4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абзаце пятом подпункта "б"</w:t>
        </w:r>
      </w:hyperlink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и 1</w:t>
      </w:r>
      <w:hyperlink r:id="rId17" w:history="1">
        <w:r w:rsidRPr="00266C4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настоящего Положения, должностные лица кадровой службой Администрации Аскизского района Республики Хакасия или ее отраслевого органа имеют право проводить собеседование с муниципальным служащим, представившим обращение или уведомление, получать от него письменные пояснения, а глава Администрации Аскизского района Республики Хакасия или руководитель отраслевого органа Администрации Аскизского района Республики Хакасия,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311DCADA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18. Председатель комиссии при поступлении к нему в порядке, предусмотренном инструкцией по делопроизводству в Администрации </w:t>
      </w: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lastRenderedPageBreak/>
        <w:t>Аскизского района Республики Хакасия, информации, содержащей основания для проведения заседания комиссии:</w:t>
      </w:r>
    </w:p>
    <w:p w14:paraId="5EFBD4C0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18" w:anchor="P135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18.1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и </w:t>
      </w:r>
      <w:hyperlink r:id="rId19" w:anchor="P137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18.2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настоящего Положения;</w:t>
      </w:r>
    </w:p>
    <w:p w14:paraId="7E1DB57E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Аскизского района Республики Хакасия или ее отраслевого органа, и с результатами ее проверки;</w:t>
      </w:r>
    </w:p>
    <w:p w14:paraId="54C8AA9E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 </w:t>
      </w:r>
      <w:hyperlink r:id="rId20" w:anchor="P106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«б» пункта 11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1465561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" w:name="P135"/>
      <w:bookmarkEnd w:id="2"/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18.1. Заседание комиссии по рассмотрению заявления, указанного в </w:t>
      </w:r>
      <w:hyperlink r:id="rId21" w:anchor="P115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 подпункта "б" пункта 14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724625E1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" w:name="P137"/>
      <w:bookmarkEnd w:id="3"/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18.2. Уведомление, указанное в </w:t>
      </w:r>
      <w:hyperlink r:id="rId22" w:anchor="P121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"д" пункта 14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настоящего Положения, как правило, рассматривается на очередном (плановом) заседании комиссии.</w:t>
      </w:r>
    </w:p>
    <w:p w14:paraId="0828190F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службе в Администрации Аскизского района Республики Хакасия или ее отраслевом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23" w:history="1">
        <w:r w:rsidRPr="00266C4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подпунктом "б" пункта 14</w:t>
        </w:r>
      </w:hyperlink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настоящего Положения.</w:t>
      </w:r>
    </w:p>
    <w:p w14:paraId="055612B8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19.1. Заседания комиссии могут проводиться в отсутствие муниципального служащего или гражданина в случае:</w:t>
      </w:r>
    </w:p>
    <w:p w14:paraId="5218CE25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а) если в обращении, заявлении или уведомлении, предусмотренных </w:t>
      </w:r>
      <w:hyperlink r:id="rId24" w:history="1">
        <w:r w:rsidRPr="00266C4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подпунктом "б" пункта 14</w:t>
        </w:r>
      </w:hyperlink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1CA94F37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2650A86E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lastRenderedPageBreak/>
        <w:t>20.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14:paraId="7F5A4751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56EF9F1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22.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14:paraId="4D7774C8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14:paraId="7AC7FB83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характера, являются</w:t>
      </w:r>
      <w:r w:rsidRPr="00266C4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недостоверными и (или) неполными. В этом случае комиссия рекомендует главе Администрации Аскизского района или руководителю отраслевого органа Администрации Аскизского района Республики Хакасия применить к муниципальному служащему конкретную меру ответственности.</w:t>
      </w:r>
    </w:p>
    <w:p w14:paraId="6508CF24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23.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14:paraId="1DFF9057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70512189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б) установить, что муниципальный служащий не соблюдал требований к служебному поведению и (или) требований об урегулировании конфликта интересов. В этом случае комиссия рекомендует главе Администрации Аскизского района Республики Хакасия или руководителю отраслевого органа Администрации Аскизского района Республики Хакасия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73806CFE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24.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14:paraId="20E23F97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lastRenderedPageBreak/>
        <w:t>муниципальному управлению этой организацией входили в его должностные (служебные) обязанности;</w:t>
      </w:r>
    </w:p>
    <w:p w14:paraId="22AE4C50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13B26558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25.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14:paraId="3DE69100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его супруги (супруга) и несовершеннолетних детей является объективной и уважительной;</w:t>
      </w:r>
    </w:p>
    <w:p w14:paraId="51557109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его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55DE3D69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его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Аскизского района Республики Хакасия или руководителю отраслевого органа Администрации Аскизского района Республики Хакасия применить к муниципальному служащему конкретную меру ответственности.</w:t>
      </w:r>
    </w:p>
    <w:p w14:paraId="49E6C880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26. По итогам рассмотрения вопроса, указанного в </w:t>
      </w:r>
      <w:hyperlink r:id="rId25" w:anchor="P116" w:history="1">
        <w:r w:rsidRPr="00266C4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абзаце четвертом подпункта "б" пункта 14</w:t>
        </w:r>
      </w:hyperlink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14:paraId="35A6AACC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 </w:t>
      </w:r>
      <w:hyperlink r:id="rId26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55F314D9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б) признать, что обстоятельства, препятствующие выполнению требований Федерального </w:t>
      </w:r>
      <w:hyperlink r:id="rId27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6973A045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26.1. По итогам рассмотрения вопроса, указанного в </w:t>
      </w:r>
      <w:hyperlink r:id="rId28" w:history="1">
        <w:r w:rsidRPr="00266C4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абзаце пятом подпункта "б" пункта 14</w:t>
        </w:r>
      </w:hyperlink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14:paraId="13D8764C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723F056B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 главе Администрации Аскизского района Республики Хакасия или руководителю отраслевого органа Администрации Аскизского района Республики Хакасия принять меры по урегулированию конфликта интересов или по недопущению его возникновения;</w:t>
      </w:r>
    </w:p>
    <w:p w14:paraId="76BFC278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 главе Администрации Аскизского района Республики Хакасия или руководителю отраслевого органа Администрации Аскизского района Республики Хакасия применить к муниципальному служащему конкретную меру ответственности.</w:t>
      </w:r>
    </w:p>
    <w:p w14:paraId="35946550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27. По итогам рассмотрения вопроса, предусмотренного </w:t>
      </w:r>
      <w:hyperlink r:id="rId29" w:anchor="P118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"в" пункта 14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настоящего Положения, комиссия принимает соответствующее решение.</w:t>
      </w:r>
    </w:p>
    <w:p w14:paraId="18FF814F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28. По итогам рассмотрения вопроса, указанного в </w:t>
      </w:r>
      <w:hyperlink r:id="rId30" w:anchor="P119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"г" пункта 14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14:paraId="1D1085F9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 </w:t>
      </w:r>
      <w:hyperlink r:id="rId31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1DF065DE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б) признать, что сведения, представленные муниципальным служащим в соответствии с </w:t>
      </w:r>
      <w:hyperlink r:id="rId32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Аскизского района Республики Хакасия или руководителю отраслевого органа Администрации Аскизского района Республики Хакасия</w:t>
      </w: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A80C945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29. По итогам рассмотрения вопроса, указанного в </w:t>
      </w:r>
      <w:hyperlink r:id="rId33" w:anchor="P121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"д" пункта 14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настоящего Положения, комиссия принимает в отношении гражданина, замещавшего </w:t>
      </w: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должность муниципальной службы в Администрации Аскизского района Республики Хакасия или ее отраслевом органе, одно из следующих решений:</w:t>
      </w:r>
    </w:p>
    <w:p w14:paraId="29B62AD1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14:paraId="4C956A18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4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Федерального закона от 25 декабря 2008 г. N 273-ФЗ "О противодействии коррупции". В этом случае комиссия рекомендует главе Администрации Аскизского района Республики Хакасия или руководителю отраслевого органа Администрации Аскизского района Республики Хакасия проинформировать об указанных обстоятельствах органы прокуратуры и уведомившую организацию.</w:t>
      </w:r>
    </w:p>
    <w:p w14:paraId="1B13F037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" w:name="P161"/>
      <w:bookmarkEnd w:id="4"/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30. По итогам рассмотрения вопросов, указанных в </w:t>
      </w:r>
      <w:hyperlink r:id="rId35" w:anchor="P110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36" w:anchor="P113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37" w:anchor="P119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пункта 1</w:t>
      </w:r>
      <w:hyperlink r:id="rId38" w:anchor="P121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39" w:anchor="P144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22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- </w:t>
      </w:r>
      <w:hyperlink r:id="rId40" w:anchor="P153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и </w:t>
      </w:r>
      <w:hyperlink r:id="rId41" w:anchor="P167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14:paraId="66F32B1F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31. Для исполнения решений комиссии могут быть подготовлены проекты муниципальных правовых актов Администрации Аскизского района Республики Хакасия или ее отраслевых органов, решений или поручений главы Администрации Аскизского района Республики Хакасия, которые в установленном порядке представляются на рассмотрение главе Администрации Аскизского района Республики Хакасия.</w:t>
      </w:r>
    </w:p>
    <w:p w14:paraId="19CA267F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32. Решения комиссии по вопросам, указанным в </w:t>
      </w:r>
      <w:hyperlink r:id="rId42" w:anchor="P109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7B338EA1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43" w:anchor="P114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"б" пункта 14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настоящего Положения, для главы Администрации Аскизского района Республики Хакасия носят рекомендательный характер. Решение, принимаемое по итогам рассмотрения вопроса, указанного в </w:t>
      </w:r>
      <w:hyperlink r:id="rId44" w:anchor="P114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"б" пункта 14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настоящего Положения, носит обязательный характер.</w:t>
      </w:r>
    </w:p>
    <w:p w14:paraId="03F3B50C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34. В протоколе заседания комиссии указываются:</w:t>
      </w:r>
    </w:p>
    <w:p w14:paraId="377538E5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27147120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6449A7C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14:paraId="20E77A4A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14:paraId="6B4B2A4B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14:paraId="3DA26F0A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исполнительный орган;</w:t>
      </w:r>
    </w:p>
    <w:p w14:paraId="1B8AACC6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ж) другие сведения;</w:t>
      </w:r>
    </w:p>
    <w:p w14:paraId="3212EF1D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з) результаты голосования;</w:t>
      </w:r>
    </w:p>
    <w:p w14:paraId="1B6BF471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и) решение и обоснование его принятия.</w:t>
      </w:r>
    </w:p>
    <w:p w14:paraId="178D62C7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35.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261329F6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36. Копии протокола заседания комиссии в 7-дневный срок со дня заседания направляются главе Администрации Аскизского района Республики Хакасия или руководителю отраслевого органа Администрации Аскизского района Республики Хакасия, полностью или в виде выписок из него - муниципальному служащему, а также, по решению комиссии, - иным заинтересованным лицам.</w:t>
      </w:r>
    </w:p>
    <w:p w14:paraId="483D88A6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37. Глава Администрации Аскизского района Республики Хакасия или руководитель отраслевого органа Администрации Аскизского района Республики Хакасия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Аскизского района Республики Хакасия или руководитель отраслевого органа Администрации Аскизского района Республики Хакасия в письменной форме уведомляет комиссию в месячный срок со дня поступления к нему протокола заседания комиссии. Решение главы Администрации Аскизского района Республики Хакасия или руководителя отраслевого органа Администрации Аскизского района Республики Хакасия оглашается на ближайшем заседании комиссии и принимается к сведению без обсуждения.</w:t>
      </w:r>
    </w:p>
    <w:p w14:paraId="7BB030AD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lastRenderedPageBreak/>
        <w:t>38.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Аскизского района Республики Хакасия или руководителю отраслевого органа Администрации Аскизского района Республики Хакасия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31485E06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39.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404BEBB7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B9E95A9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41. Выписка из решения комиссии, заверенная подписью секретаря комиссии и печатью Администрации Аскизского района Республики Хакасия, вручается гражданину, замещавшему должность муниципальной службы в Администрации Аскизского района Республики Хакасия или ее отраслевом органе, в отношении которого рассматривался вопрос, указанный в </w:t>
      </w:r>
      <w:hyperlink r:id="rId45" w:anchor="P114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"б" пункта 14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4DE0477D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42. В заседаниях аттестационных комиссий при рассмотрении вопросов, указанных в </w:t>
      </w:r>
      <w:hyperlink r:id="rId46" w:anchor="P109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настоящего Положения, участвуют лица, указанные в </w:t>
      </w:r>
      <w:hyperlink r:id="rId47" w:anchor="P104" w:history="1">
        <w:r w:rsidRPr="00266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11</w:t>
        </w:r>
      </w:hyperlink>
      <w:r w:rsidRPr="00266C4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настоящего Положения.</w:t>
      </w:r>
    </w:p>
    <w:p w14:paraId="3023711C" w14:textId="77777777" w:rsidR="00266C4D" w:rsidRPr="00266C4D" w:rsidRDefault="00266C4D" w:rsidP="00266C4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66C4D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43.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Администрации Аскизского района Республики Хакасия, ответственными за работу по профилактике коррупционных и иных правонарушений.</w:t>
      </w:r>
    </w:p>
    <w:p w14:paraId="3B2D8242" w14:textId="77777777" w:rsidR="00EA5E98" w:rsidRDefault="00EA5E98"/>
    <w:sectPr w:rsidR="00EA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98"/>
    <w:rsid w:val="00266C4D"/>
    <w:rsid w:val="00EA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4DCE8-02DA-4C31-A535-3F07E50B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6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6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6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6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21431508E51B2BC63976ED1250631673F088A49A505905A45C9FD910458147D537F974oAL3F" TargetMode="External"/><Relationship Id="rId18" Type="http://schemas.openxmlformats.org/officeDocument/2006/relationships/hyperlink" Target="https://askiz.org/about/corruption_policy/legal_and_regulatory_information/?ELEMENT_ID=4099" TargetMode="External"/><Relationship Id="rId26" Type="http://schemas.openxmlformats.org/officeDocument/2006/relationships/hyperlink" Target="consultantplus://offline/ref=1821431508E51B2BC63976ED1250631673F088A49B515905A45C9FD910o4L5F" TargetMode="External"/><Relationship Id="rId39" Type="http://schemas.openxmlformats.org/officeDocument/2006/relationships/hyperlink" Target="https://askiz.org/about/corruption_policy/legal_and_regulatory_information/?ELEMENT_ID=40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skiz.org/about/corruption_policy/legal_and_regulatory_information/?ELEMENT_ID=4099" TargetMode="External"/><Relationship Id="rId34" Type="http://schemas.openxmlformats.org/officeDocument/2006/relationships/hyperlink" Target="consultantplus://offline/ref=1821431508E51B2BC63976ED1250631673F088A49A505905A45C9FD910458147D537F974oAL3F" TargetMode="External"/><Relationship Id="rId42" Type="http://schemas.openxmlformats.org/officeDocument/2006/relationships/hyperlink" Target="https://askiz.org/about/corruption_policy/legal_and_regulatory_information/?ELEMENT_ID=4099" TargetMode="External"/><Relationship Id="rId47" Type="http://schemas.openxmlformats.org/officeDocument/2006/relationships/hyperlink" Target="https://askiz.org/about/corruption_policy/legal_and_regulatory_information/?ELEMENT_ID=4099" TargetMode="External"/><Relationship Id="rId7" Type="http://schemas.openxmlformats.org/officeDocument/2006/relationships/hyperlink" Target="consultantplus://offline/ref=1821431508E51B2BC63976ED1250631673F088A49A505905A45C9FD910458147D537F975oAL8F" TargetMode="External"/><Relationship Id="rId12" Type="http://schemas.openxmlformats.org/officeDocument/2006/relationships/hyperlink" Target="https://askiz.org/about/corruption_policy/legal_and_regulatory_information/?ELEMENT_ID=4099" TargetMode="External"/><Relationship Id="rId17" Type="http://schemas.openxmlformats.org/officeDocument/2006/relationships/hyperlink" Target="consultantplus://offline/ref=1C056AFECCFFD8C68802D8C055CC8E0415E7510E1B091279DDE3E8DB190F9C08D2E4D30E37B512C8PFf0I" TargetMode="External"/><Relationship Id="rId25" Type="http://schemas.openxmlformats.org/officeDocument/2006/relationships/hyperlink" Target="https://askiz.org/about/corruption_policy/legal_and_regulatory_information/?ELEMENT_ID=4099" TargetMode="External"/><Relationship Id="rId33" Type="http://schemas.openxmlformats.org/officeDocument/2006/relationships/hyperlink" Target="https://askiz.org/about/corruption_policy/legal_and_regulatory_information/?ELEMENT_ID=4099" TargetMode="External"/><Relationship Id="rId38" Type="http://schemas.openxmlformats.org/officeDocument/2006/relationships/hyperlink" Target="https://askiz.org/about/corruption_policy/legal_and_regulatory_information/?ELEMENT_ID=4099" TargetMode="External"/><Relationship Id="rId46" Type="http://schemas.openxmlformats.org/officeDocument/2006/relationships/hyperlink" Target="https://askiz.org/about/corruption_policy/legal_and_regulatory_information/?ELEMENT_ID=4099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056AFECCFFD8C68802D8C055CC8E0415E7510E1B091279DDE3E8DB190F9C08D2E4D30E37B512C9PFf5I" TargetMode="External"/><Relationship Id="rId20" Type="http://schemas.openxmlformats.org/officeDocument/2006/relationships/hyperlink" Target="https://askiz.org/about/corruption_policy/legal_and_regulatory_information/?ELEMENT_ID=4099" TargetMode="External"/><Relationship Id="rId29" Type="http://schemas.openxmlformats.org/officeDocument/2006/relationships/hyperlink" Target="https://askiz.org/about/corruption_policy/legal_and_regulatory_information/?ELEMENT_ID=4099" TargetMode="External"/><Relationship Id="rId41" Type="http://schemas.openxmlformats.org/officeDocument/2006/relationships/hyperlink" Target="https://askiz.org/about/corruption_policy/legal_and_regulatory_information/?ELEMENT_ID=409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1431508E51B2BC63976ED1250631673F088A49C565905A45C9FD910458147D537F977AB661BCAo3L2F" TargetMode="External"/><Relationship Id="rId11" Type="http://schemas.openxmlformats.org/officeDocument/2006/relationships/hyperlink" Target="https://askiz.org/about/corruption_policy/legal_and_regulatory_information/?ELEMENT_ID=4099" TargetMode="External"/><Relationship Id="rId24" Type="http://schemas.openxmlformats.org/officeDocument/2006/relationships/hyperlink" Target="consultantplus://offline/ref=0087FED389268920B81F1B200BAF5C6DFAB04085D5746A0AC9DF0C0C1664A356A3266EE4341CAD44JBv3C" TargetMode="External"/><Relationship Id="rId32" Type="http://schemas.openxmlformats.org/officeDocument/2006/relationships/hyperlink" Target="consultantplus://offline/ref=1821431508E51B2BC63976ED1250631673F088A49C565905A45C9FD910458147D537F977AB661BCAo3L2F" TargetMode="External"/><Relationship Id="rId37" Type="http://schemas.openxmlformats.org/officeDocument/2006/relationships/hyperlink" Target="https://askiz.org/about/corruption_policy/legal_and_regulatory_information/?ELEMENT_ID=4099" TargetMode="External"/><Relationship Id="rId40" Type="http://schemas.openxmlformats.org/officeDocument/2006/relationships/hyperlink" Target="https://askiz.org/about/corruption_policy/legal_and_regulatory_information/?ELEMENT_ID=4099" TargetMode="External"/><Relationship Id="rId45" Type="http://schemas.openxmlformats.org/officeDocument/2006/relationships/hyperlink" Target="https://askiz.org/about/corruption_policy/legal_and_regulatory_information/?ELEMENT_ID=4099" TargetMode="External"/><Relationship Id="rId5" Type="http://schemas.openxmlformats.org/officeDocument/2006/relationships/hyperlink" Target="consultantplus://offline/ref=1821431508E51B2BC63976ED1250631673F088A49B515905A45C9FD910o4L5F" TargetMode="External"/><Relationship Id="rId15" Type="http://schemas.openxmlformats.org/officeDocument/2006/relationships/hyperlink" Target="consultantplus://offline/ref=1C056AFECCFFD8C68802D8C055CC8E0415E7510E1B091279DDE3E8DB190F9C08D2E4D30E37B513C4PFf3I" TargetMode="External"/><Relationship Id="rId23" Type="http://schemas.openxmlformats.org/officeDocument/2006/relationships/hyperlink" Target="consultantplus://offline/ref=0087FED389268920B81F1B200BAF5C6DFAB04085D5746A0AC9DF0C0C1664A356A3266EE4341CAD44JBv3C" TargetMode="External"/><Relationship Id="rId28" Type="http://schemas.openxmlformats.org/officeDocument/2006/relationships/hyperlink" Target="consultantplus://offline/ref=E31E1361F0E2B64406418132868692FF07128D668E9E58DA0F71E22963938BC9B25799441F7C5207KFX0D" TargetMode="External"/><Relationship Id="rId36" Type="http://schemas.openxmlformats.org/officeDocument/2006/relationships/hyperlink" Target="https://askiz.org/about/corruption_policy/legal_and_regulatory_information/?ELEMENT_ID=4099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821431508E51B2BC63976ED1250631673F088A49A505905A45C9FD910458147D537F974oAL3F" TargetMode="External"/><Relationship Id="rId19" Type="http://schemas.openxmlformats.org/officeDocument/2006/relationships/hyperlink" Target="https://askiz.org/about/corruption_policy/legal_and_regulatory_information/?ELEMENT_ID=4099" TargetMode="External"/><Relationship Id="rId31" Type="http://schemas.openxmlformats.org/officeDocument/2006/relationships/hyperlink" Target="consultantplus://offline/ref=1821431508E51B2BC63976ED1250631673F088A49C565905A45C9FD910458147D537F977AB661BCAo3L2F" TargetMode="External"/><Relationship Id="rId44" Type="http://schemas.openxmlformats.org/officeDocument/2006/relationships/hyperlink" Target="https://askiz.org/about/corruption_policy/legal_and_regulatory_information/?ELEMENT_ID=409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skiz.org/about/corruption_policy/legal_and_regulatory_information/?ELEMENT_ID=4099" TargetMode="External"/><Relationship Id="rId14" Type="http://schemas.openxmlformats.org/officeDocument/2006/relationships/hyperlink" Target="consultantplus://offline/ref=6185E32166A30BD569DF23E41594C99CC3BBBC31E1F045629CD759758A28845F2FD43E33670B8F8AU2b8I" TargetMode="External"/><Relationship Id="rId22" Type="http://schemas.openxmlformats.org/officeDocument/2006/relationships/hyperlink" Target="https://askiz.org/about/corruption_policy/legal_and_regulatory_information/?ELEMENT_ID=4099" TargetMode="External"/><Relationship Id="rId27" Type="http://schemas.openxmlformats.org/officeDocument/2006/relationships/hyperlink" Target="consultantplus://offline/ref=1821431508E51B2BC63976ED1250631673F088A49B515905A45C9FD910o4L5F" TargetMode="External"/><Relationship Id="rId30" Type="http://schemas.openxmlformats.org/officeDocument/2006/relationships/hyperlink" Target="https://askiz.org/about/corruption_policy/legal_and_regulatory_information/?ELEMENT_ID=4099" TargetMode="External"/><Relationship Id="rId35" Type="http://schemas.openxmlformats.org/officeDocument/2006/relationships/hyperlink" Target="https://askiz.org/about/corruption_policy/legal_and_regulatory_information/?ELEMENT_ID=4099" TargetMode="External"/><Relationship Id="rId43" Type="http://schemas.openxmlformats.org/officeDocument/2006/relationships/hyperlink" Target="https://askiz.org/about/corruption_policy/legal_and_regulatory_information/?ELEMENT_ID=4099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821431508E51B2BC63976ED1250631673FF88A796555905A45C9FD910458147D537F977AC67o1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5996</Words>
  <Characters>34180</Characters>
  <Application>Microsoft Office Word</Application>
  <DocSecurity>0</DocSecurity>
  <Lines>284</Lines>
  <Paragraphs>80</Paragraphs>
  <ScaleCrop>false</ScaleCrop>
  <Company/>
  <LinksUpToDate>false</LinksUpToDate>
  <CharactersWithSpaces>40096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2020-08-19T17:51:00Z</dcterms:created>
  <dcterms:modified xsi:type="dcterms:W3CDTF">2020-08-19T17:51:00Z</dcterms:modified>
</cp:coreProperties>
</file>