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CellSpacing w:w="0" w:type="dxa"/>
        <w:tblInd w:w="-34" w:type="dxa"/>
        <w:shd w:val="clear" w:color="auto" w:fill="FFFFFF"/>
        <w:tblCellMar>
          <w:left w:w="0" w:type="dxa"/>
          <w:right w:w="0" w:type="dxa"/>
        </w:tblCellMar>
        <w:tblLook w:val="04A0" w:firstRow="1" w:lastRow="0" w:firstColumn="1" w:lastColumn="0" w:noHBand="0" w:noVBand="1"/>
      </w:tblPr>
      <w:tblGrid>
        <w:gridCol w:w="4253"/>
        <w:gridCol w:w="1134"/>
        <w:gridCol w:w="4111"/>
      </w:tblGrid>
      <w:tr w:rsidR="00790ECF" w:rsidRPr="00790ECF" w14:paraId="037F6E06" w14:textId="77777777" w:rsidTr="00790ECF">
        <w:trPr>
          <w:tblCellSpacing w:w="0" w:type="dxa"/>
        </w:trPr>
        <w:tc>
          <w:tcPr>
            <w:tcW w:w="4253" w:type="dxa"/>
            <w:shd w:val="clear" w:color="auto" w:fill="FFFFFF"/>
            <w:tcMar>
              <w:top w:w="0" w:type="dxa"/>
              <w:left w:w="108" w:type="dxa"/>
              <w:bottom w:w="0" w:type="dxa"/>
              <w:right w:w="108" w:type="dxa"/>
            </w:tcMar>
            <w:hideMark/>
          </w:tcPr>
          <w:p w14:paraId="585771E4"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4"/>
                <w:szCs w:val="24"/>
                <w:lang w:eastAsia="ru-RU"/>
              </w:rPr>
              <w:t>РОССИЙСКАЯ ФЕДЕРАЦИЯ</w:t>
            </w:r>
          </w:p>
          <w:p w14:paraId="2DB91D0F"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4"/>
                <w:szCs w:val="24"/>
                <w:lang w:eastAsia="ru-RU"/>
              </w:rPr>
              <w:t>АДМИНИСТРАЦИЯ</w:t>
            </w:r>
          </w:p>
          <w:p w14:paraId="319C8B23"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4"/>
                <w:szCs w:val="24"/>
                <w:lang w:eastAsia="ru-RU"/>
              </w:rPr>
              <w:t>АСКИЗСКОГО РАЙОНА</w:t>
            </w:r>
          </w:p>
          <w:p w14:paraId="5D928A84"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4"/>
                <w:szCs w:val="24"/>
                <w:lang w:eastAsia="ru-RU"/>
              </w:rPr>
              <w:t>РЕСПУБЛИКИ ХАКАСИЯ</w:t>
            </w:r>
          </w:p>
        </w:tc>
        <w:tc>
          <w:tcPr>
            <w:tcW w:w="1134" w:type="dxa"/>
            <w:shd w:val="clear" w:color="auto" w:fill="FFFFFF"/>
            <w:tcMar>
              <w:top w:w="0" w:type="dxa"/>
              <w:left w:w="108" w:type="dxa"/>
              <w:bottom w:w="0" w:type="dxa"/>
              <w:right w:w="108" w:type="dxa"/>
            </w:tcMar>
            <w:hideMark/>
          </w:tcPr>
          <w:p w14:paraId="59D8CAC2" w14:textId="25DC826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noProof/>
                <w:color w:val="052635"/>
                <w:sz w:val="24"/>
                <w:szCs w:val="24"/>
                <w:lang w:eastAsia="ru-RU"/>
              </w:rPr>
              <mc:AlternateContent>
                <mc:Choice Requires="wps">
                  <w:drawing>
                    <wp:inline distT="0" distB="0" distL="0" distR="0" wp14:anchorId="7B827F38" wp14:editId="7F060AE2">
                      <wp:extent cx="571500" cy="71437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0F764" id="Прямоугольник 1" o:spid="_x0000_s1026" style="width:4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" filled="f" stroked="f">
                      <o:lock v:ext="edit" aspectratio="t"/>
                      <w10:anchorlock/>
                    </v:rect>
                  </w:pict>
                </mc:Fallback>
              </mc:AlternateContent>
            </w:r>
          </w:p>
        </w:tc>
        <w:tc>
          <w:tcPr>
            <w:tcW w:w="4111" w:type="dxa"/>
            <w:shd w:val="clear" w:color="auto" w:fill="FFFFFF"/>
            <w:tcMar>
              <w:top w:w="0" w:type="dxa"/>
              <w:left w:w="108" w:type="dxa"/>
              <w:bottom w:w="0" w:type="dxa"/>
              <w:right w:w="108" w:type="dxa"/>
            </w:tcMar>
            <w:hideMark/>
          </w:tcPr>
          <w:p w14:paraId="6CE76863"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4"/>
                <w:szCs w:val="24"/>
                <w:lang w:eastAsia="ru-RU"/>
              </w:rPr>
              <w:t>РОССИЯ ФЕДЕРАЦИЯЗЫ </w:t>
            </w:r>
          </w:p>
          <w:p w14:paraId="049C9E19"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4"/>
                <w:szCs w:val="24"/>
                <w:lang w:eastAsia="ru-RU"/>
              </w:rPr>
              <w:t>ХАКАС РЕСПУБЛИКАЗЫНЫН</w:t>
            </w:r>
          </w:p>
          <w:p w14:paraId="0769C993"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4"/>
                <w:szCs w:val="24"/>
                <w:lang w:eastAsia="ru-RU"/>
              </w:rPr>
              <w:t>АСХЫС АЙМАҒЫНЫН</w:t>
            </w:r>
          </w:p>
          <w:p w14:paraId="0066D17E"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4"/>
                <w:szCs w:val="24"/>
                <w:lang w:eastAsia="ru-RU"/>
              </w:rPr>
              <w:t>УСТАҒ-ПАСТАА</w:t>
            </w:r>
          </w:p>
        </w:tc>
      </w:tr>
    </w:tbl>
    <w:p w14:paraId="4AAC85D7" w14:textId="77777777" w:rsidR="00790ECF" w:rsidRPr="00790ECF" w:rsidRDefault="00790ECF" w:rsidP="00790ECF">
      <w:pPr>
        <w:shd w:val="clear" w:color="auto" w:fill="FFFFFF"/>
        <w:spacing w:after="0" w:line="240" w:lineRule="auto"/>
        <w:ind w:right="-119"/>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4"/>
          <w:szCs w:val="24"/>
          <w:lang w:eastAsia="ru-RU"/>
        </w:rPr>
        <w:t> </w:t>
      </w:r>
    </w:p>
    <w:p w14:paraId="57977104" w14:textId="77777777" w:rsidR="00790ECF" w:rsidRPr="00790ECF" w:rsidRDefault="00790ECF" w:rsidP="00790ECF">
      <w:pPr>
        <w:shd w:val="clear" w:color="auto" w:fill="FFFFFF"/>
        <w:spacing w:after="0" w:line="240" w:lineRule="auto"/>
        <w:ind w:right="-119"/>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4"/>
          <w:szCs w:val="24"/>
          <w:lang w:eastAsia="ru-RU"/>
        </w:rPr>
        <w:t> </w:t>
      </w:r>
    </w:p>
    <w:p w14:paraId="67D78D54" w14:textId="77777777" w:rsidR="00790ECF" w:rsidRPr="00790ECF" w:rsidRDefault="00790ECF" w:rsidP="00790ECF">
      <w:pPr>
        <w:shd w:val="clear" w:color="auto" w:fill="FFFFFF"/>
        <w:spacing w:after="0" w:line="240" w:lineRule="auto"/>
        <w:ind w:right="-119"/>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4"/>
          <w:szCs w:val="24"/>
          <w:lang w:eastAsia="ru-RU"/>
        </w:rPr>
        <w:t>ПОСТАНОВЛЕНИЕ</w:t>
      </w:r>
    </w:p>
    <w:p w14:paraId="5355B86A" w14:textId="77777777" w:rsidR="00790ECF" w:rsidRPr="00790ECF" w:rsidRDefault="00790ECF" w:rsidP="00790ECF">
      <w:pPr>
        <w:shd w:val="clear" w:color="auto" w:fill="FFFFFF"/>
        <w:spacing w:after="0" w:line="240" w:lineRule="auto"/>
        <w:ind w:right="-119"/>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 </w:t>
      </w:r>
    </w:p>
    <w:p w14:paraId="1A909FBD" w14:textId="77777777" w:rsidR="00790ECF" w:rsidRPr="00790ECF" w:rsidRDefault="00790ECF" w:rsidP="00790ECF">
      <w:pPr>
        <w:shd w:val="clear" w:color="auto" w:fill="FFFFFF"/>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от 30.12.2016                                                            с. Аскиз                                            № 1345-п</w:t>
      </w:r>
    </w:p>
    <w:p w14:paraId="394CD859" w14:textId="77777777" w:rsidR="00790ECF" w:rsidRPr="00790ECF" w:rsidRDefault="00790ECF" w:rsidP="00790ECF">
      <w:pPr>
        <w:shd w:val="clear" w:color="auto" w:fill="FFFFFF"/>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shd w:val="clear" w:color="auto" w:fill="FFFFFF"/>
          <w:lang w:eastAsia="ru-RU"/>
        </w:rPr>
        <w:t>О внесении изменений в наименование</w:t>
      </w:r>
    </w:p>
    <w:p w14:paraId="54149B22" w14:textId="77777777" w:rsidR="00790ECF" w:rsidRPr="00790ECF" w:rsidRDefault="00790ECF" w:rsidP="00790ECF">
      <w:pPr>
        <w:shd w:val="clear" w:color="auto" w:fill="FFFFFF"/>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Муниципальной программы «Обеспечение</w:t>
      </w:r>
    </w:p>
    <w:p w14:paraId="35904829" w14:textId="77777777" w:rsidR="00790ECF" w:rsidRPr="00790ECF" w:rsidRDefault="00790ECF" w:rsidP="00790ECF">
      <w:pPr>
        <w:shd w:val="clear" w:color="auto" w:fill="FFFFFF"/>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общественного порядка и противодействие</w:t>
      </w:r>
    </w:p>
    <w:p w14:paraId="7B2D1A71" w14:textId="77777777" w:rsidR="00790ECF" w:rsidRPr="00790ECF" w:rsidRDefault="00790ECF" w:rsidP="00790ECF">
      <w:pPr>
        <w:shd w:val="clear" w:color="auto" w:fill="FFFFFF"/>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преступности в Аскизском районе</w:t>
      </w:r>
    </w:p>
    <w:p w14:paraId="0C5C612F" w14:textId="77777777" w:rsidR="00790ECF" w:rsidRPr="00790ECF" w:rsidRDefault="00790ECF" w:rsidP="00790ECF">
      <w:pPr>
        <w:shd w:val="clear" w:color="auto" w:fill="FFFFFF"/>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(2017-2020 годы)»</w:t>
      </w:r>
    </w:p>
    <w:p w14:paraId="4F08EC90" w14:textId="77777777" w:rsidR="00790ECF" w:rsidRPr="00790ECF" w:rsidRDefault="00790ECF" w:rsidP="00790EC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 </w:t>
      </w:r>
    </w:p>
    <w:p w14:paraId="24683BC3" w14:textId="77777777" w:rsidR="00790ECF" w:rsidRPr="00790ECF" w:rsidRDefault="00790ECF" w:rsidP="00790ECF">
      <w:pPr>
        <w:shd w:val="clear" w:color="auto" w:fill="FFFFFF"/>
        <w:spacing w:before="100" w:beforeAutospacing="1" w:after="0" w:line="240" w:lineRule="auto"/>
        <w:ind w:firstLine="567"/>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Руководствуясь ст.ст. 35, 40 Устава муниципального образования Аскизский район от 20.12.2005г., </w:t>
      </w:r>
      <w:r w:rsidRPr="00790ECF">
        <w:rPr>
          <w:rFonts w:ascii="Times New Roman" w:eastAsia="Times New Roman" w:hAnsi="Times New Roman" w:cs="Times New Roman"/>
          <w:b/>
          <w:bCs/>
          <w:color w:val="000000"/>
          <w:sz w:val="26"/>
          <w:szCs w:val="26"/>
          <w:lang w:eastAsia="ru-RU"/>
        </w:rPr>
        <w:t>Администрация Аскизского района Республики Хакасияпостановляет:</w:t>
      </w:r>
    </w:p>
    <w:p w14:paraId="4DC96D73" w14:textId="77777777" w:rsidR="00790ECF" w:rsidRPr="00790ECF" w:rsidRDefault="00790ECF" w:rsidP="00790ECF">
      <w:pPr>
        <w:shd w:val="clear" w:color="auto" w:fill="FFFFFF"/>
        <w:spacing w:after="0" w:line="240" w:lineRule="auto"/>
        <w:ind w:right="-1" w:firstLine="567"/>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 Внести изменения в наименование муниципальной программы Аскизского района Республики Хакасия «Обеспечение общественного порядка и противодействие преступности в Аскизском районе (2017-2020 годы)», утвержденной постановлением Администрации Аскизского района Республики Хакасия от 26.12.2016г. № 1288-п:</w:t>
      </w:r>
    </w:p>
    <w:p w14:paraId="4378A4CD" w14:textId="77777777" w:rsidR="00790ECF" w:rsidRPr="00790ECF" w:rsidRDefault="00790ECF" w:rsidP="00790ECF">
      <w:pPr>
        <w:shd w:val="clear" w:color="auto" w:fill="FFFFFF"/>
        <w:spacing w:after="0" w:line="240" w:lineRule="auto"/>
        <w:ind w:right="-1" w:firstLine="567"/>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Заменить наименование муниципальной программы Аскизского района Республики Хакасия «Обеспечение общественного порядка и противодействие преступности в Аскизском районе (2017-2020 годы)» на наименование «Профилактика правонарушений на территории муниципального образования Аскизский район на 2017-2020 годы».</w:t>
      </w:r>
    </w:p>
    <w:p w14:paraId="06572604" w14:textId="77777777" w:rsidR="00790ECF" w:rsidRPr="00790ECF" w:rsidRDefault="00790ECF" w:rsidP="00790ECF">
      <w:pPr>
        <w:shd w:val="clear" w:color="auto" w:fill="FFFFFF"/>
        <w:spacing w:before="100" w:beforeAutospacing="1" w:after="0" w:line="240" w:lineRule="auto"/>
        <w:ind w:firstLine="567"/>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 Паспорт муниципальной программы «Профилактика правонарушений на территории муниципального образования Аскизский район на 2017-2020 годы» изложить в новой редакции.</w:t>
      </w:r>
    </w:p>
    <w:p w14:paraId="585A1D40" w14:textId="77777777" w:rsidR="00790ECF" w:rsidRPr="00790ECF" w:rsidRDefault="00790ECF" w:rsidP="00790ECF">
      <w:pPr>
        <w:shd w:val="clear" w:color="auto" w:fill="FFFFFF"/>
        <w:spacing w:before="100" w:beforeAutospacing="1" w:after="0" w:line="240" w:lineRule="auto"/>
        <w:ind w:firstLine="567"/>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3. Направить настоящее постановление для опубликования в редакцию газеты «Аскизский труженик» и разместить на официальном сайте Администрации Аскизского района Республики Хакасия.</w:t>
      </w:r>
    </w:p>
    <w:p w14:paraId="14210A20" w14:textId="77777777" w:rsidR="00790ECF" w:rsidRPr="00790ECF" w:rsidRDefault="00790ECF" w:rsidP="00790EC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528E3A5A" w14:textId="77777777" w:rsidR="00790ECF" w:rsidRPr="00790ECF" w:rsidRDefault="00790ECF" w:rsidP="00790EC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 </w:t>
      </w:r>
    </w:p>
    <w:p w14:paraId="35616889"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Глава Администрации                                                                         А.В. Челтыгмашев</w:t>
      </w:r>
    </w:p>
    <w:p w14:paraId="74F42170"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54B3C570"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0FAA4E5B"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138CA56B"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15B2C1BB"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05BEDDD5"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0650DF04"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67885D7D"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757777B9"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Утверждена постановлением</w:t>
      </w:r>
    </w:p>
    <w:p w14:paraId="0338E2F5"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Администрации Аскизского района</w:t>
      </w:r>
    </w:p>
    <w:p w14:paraId="3867701A"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Республики Хакасия</w:t>
      </w:r>
    </w:p>
    <w:p w14:paraId="73445788"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от «30» декабря 2017г. № 1345-п</w:t>
      </w:r>
    </w:p>
    <w:p w14:paraId="1FDEF531"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47712B26" w14:textId="77777777" w:rsidR="00790ECF" w:rsidRPr="00790ECF" w:rsidRDefault="00790ECF" w:rsidP="00790ECF">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МУНИЦИПАЛЬНАЯ ПРОГРАММА</w:t>
      </w:r>
    </w:p>
    <w:p w14:paraId="5B911C2E" w14:textId="77777777" w:rsidR="00790ECF" w:rsidRPr="00790ECF" w:rsidRDefault="00790ECF" w:rsidP="00790ECF">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АСКИЗСКОГО РАЙОНА РЕСПУБЛИКИ ХАКАСИЯ</w:t>
      </w:r>
    </w:p>
    <w:p w14:paraId="68F30692" w14:textId="77777777" w:rsidR="00790ECF" w:rsidRPr="00790ECF" w:rsidRDefault="00790ECF" w:rsidP="00790ECF">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4E500487" w14:textId="77777777" w:rsidR="00790ECF" w:rsidRPr="00790ECF" w:rsidRDefault="00790ECF" w:rsidP="00790ECF">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ПАСПОРТ</w:t>
      </w:r>
    </w:p>
    <w:p w14:paraId="6ECA81B0" w14:textId="77777777" w:rsidR="00790ECF" w:rsidRPr="00790ECF" w:rsidRDefault="00790ECF" w:rsidP="00790ECF">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Муниципальной программы</w:t>
      </w:r>
    </w:p>
    <w:p w14:paraId="69DE2430" w14:textId="77777777" w:rsidR="00790ECF" w:rsidRPr="00790ECF" w:rsidRDefault="00790ECF" w:rsidP="00790ECF">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«Профилактика правонарушений на территории муниципального образования Аскизский район (2017-2020 годы)»</w:t>
      </w:r>
    </w:p>
    <w:p w14:paraId="0A1F2AF8" w14:textId="77777777" w:rsidR="00790ECF" w:rsidRPr="00790ECF" w:rsidRDefault="00790ECF" w:rsidP="00790ECF">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 </w:t>
      </w:r>
    </w:p>
    <w:tbl>
      <w:tblPr>
        <w:tblW w:w="10200" w:type="dxa"/>
        <w:tblCellSpacing w:w="0" w:type="dxa"/>
        <w:tblInd w:w="-318" w:type="dxa"/>
        <w:shd w:val="clear" w:color="auto" w:fill="FFFFFF"/>
        <w:tblCellMar>
          <w:left w:w="0" w:type="dxa"/>
          <w:right w:w="0" w:type="dxa"/>
        </w:tblCellMar>
        <w:tblLook w:val="04A0" w:firstRow="1" w:lastRow="0" w:firstColumn="1" w:lastColumn="0" w:noHBand="0" w:noVBand="1"/>
      </w:tblPr>
      <w:tblGrid>
        <w:gridCol w:w="2042"/>
        <w:gridCol w:w="8158"/>
      </w:tblGrid>
      <w:tr w:rsidR="00790ECF" w:rsidRPr="00790ECF" w14:paraId="773E2F9E" w14:textId="77777777" w:rsidTr="00790ECF">
        <w:trPr>
          <w:tblCellSpacing w:w="0" w:type="dxa"/>
        </w:trPr>
        <w:tc>
          <w:tcPr>
            <w:tcW w:w="198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14:paraId="68C0244A"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Ответственный исполнитель</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3D0D91"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Администрация Аскизского района Республики Хакасия</w:t>
            </w:r>
          </w:p>
        </w:tc>
      </w:tr>
      <w:tr w:rsidR="00790ECF" w:rsidRPr="00790ECF" w14:paraId="4FC5FB94" w14:textId="77777777" w:rsidTr="00790ECF">
        <w:trPr>
          <w:tblCellSpacing w:w="0" w:type="dxa"/>
        </w:trPr>
        <w:tc>
          <w:tcPr>
            <w:tcW w:w="198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27B5A63A"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Соисполнители:</w:t>
            </w:r>
          </w:p>
        </w:tc>
        <w:tc>
          <w:tcPr>
            <w:tcW w:w="8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B6D336"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Межведомственная комиссия муниципального образования Аскизский район по профилактике правонарушений;</w:t>
            </w:r>
          </w:p>
          <w:p w14:paraId="46D1BE25"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Отдел МВД России по Аскизскому району (по согласованию);</w:t>
            </w:r>
          </w:p>
          <w:p w14:paraId="77787146"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Управление образования администрации Аскизского района Республики Хакасия;</w:t>
            </w:r>
          </w:p>
          <w:p w14:paraId="629E707B"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Управление культуры администрации Аскизского района Республики Хакасия;</w:t>
            </w:r>
          </w:p>
          <w:p w14:paraId="734E07CE"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Управление сельского хозяйства администрации Аскизского района Республики Хакасия;</w:t>
            </w:r>
          </w:p>
          <w:p w14:paraId="138E63F9"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Комитет по спорту администрации Аскизского района Республики Хакасия;</w:t>
            </w:r>
          </w:p>
          <w:p w14:paraId="589DFDEE"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Ведущий специалист по делам молодежи администрации Аскизского района Республики Хакасия;</w:t>
            </w:r>
          </w:p>
          <w:p w14:paraId="40236F53"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Административная комиссия муниципального образования Аскизский район Республики Хакасия;</w:t>
            </w:r>
          </w:p>
          <w:p w14:paraId="2A729128"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Администрации сельских и городских поселений Аскизского района Республики Хакасия (по согласованию);</w:t>
            </w:r>
          </w:p>
          <w:p w14:paraId="08376262"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Управление социальной поддержки населения Аскизского района Республики Хакасия (по согласованию).</w:t>
            </w:r>
          </w:p>
        </w:tc>
      </w:tr>
      <w:tr w:rsidR="00790ECF" w:rsidRPr="00790ECF" w14:paraId="58488902" w14:textId="77777777" w:rsidTr="00790ECF">
        <w:trPr>
          <w:tblCellSpacing w:w="0" w:type="dxa"/>
        </w:trPr>
        <w:tc>
          <w:tcPr>
            <w:tcW w:w="198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79513C85"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Цель  </w:t>
            </w:r>
          </w:p>
        </w:tc>
        <w:tc>
          <w:tcPr>
            <w:tcW w:w="8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8BBFC4"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xml:space="preserve">- создание условий для надлежащей защиты прав и свобод граждан, пресечения противоправной деятельности, укрепление системы профилактики правонарушений, общественного порядка и </w:t>
            </w:r>
            <w:r w:rsidRPr="00790ECF">
              <w:rPr>
                <w:rFonts w:ascii="Times New Roman" w:eastAsia="Times New Roman" w:hAnsi="Times New Roman" w:cs="Times New Roman"/>
                <w:color w:val="000000"/>
                <w:sz w:val="26"/>
                <w:szCs w:val="26"/>
                <w:lang w:eastAsia="ru-RU"/>
              </w:rPr>
              <w:lastRenderedPageBreak/>
              <w:t>общественной безопасности, вовлечение в эту деятельность органов местного самоуправления, общественных формирований и населения, повышение роли и ответственности органов местного самоуправления в профилактике правонарушений и борьбе с преступностью.</w:t>
            </w:r>
          </w:p>
        </w:tc>
      </w:tr>
      <w:tr w:rsidR="00790ECF" w:rsidRPr="00790ECF" w14:paraId="18853F7D" w14:textId="77777777" w:rsidTr="00790ECF">
        <w:trPr>
          <w:tblCellSpacing w:w="0" w:type="dxa"/>
        </w:trPr>
        <w:tc>
          <w:tcPr>
            <w:tcW w:w="198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71BD0484"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Задачи </w:t>
            </w:r>
          </w:p>
        </w:tc>
        <w:tc>
          <w:tcPr>
            <w:tcW w:w="8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632047"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снижение уровня преступности на территории Аскизского района;</w:t>
            </w:r>
          </w:p>
          <w:p w14:paraId="24DA4C64"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активизация работы по профилактике правонарушений,  направленной на борьбу с пьянством, алкоголизмом, наркоманией, преступностью, незаконной миграцией;</w:t>
            </w:r>
          </w:p>
          <w:p w14:paraId="65B150E6"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повышение уровня правового, культурного, нравственного, спортивного и военно-патриотического воспитания граждан;</w:t>
            </w:r>
          </w:p>
          <w:p w14:paraId="5E7966B6"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повышение уровня профилактики правонарушений несовершеннолетних и молодежи;</w:t>
            </w:r>
          </w:p>
          <w:p w14:paraId="7266482E"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привлечение несовершеннолетних к участию в различных видах спорта, к участию в мероприятиях, направленных на формирование здорового образа жизни;</w:t>
            </w:r>
          </w:p>
          <w:p w14:paraId="58EBF469"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привитие уважения к законам, навыков правомерного поведения несовершеннолетних;</w:t>
            </w:r>
          </w:p>
          <w:p w14:paraId="6F0C48F7"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повышение профессиональной ориентации и трудовой занятости несовершеннолетних;</w:t>
            </w:r>
          </w:p>
          <w:p w14:paraId="4558305B"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поддержка семей с детьми, находящихся в трудной жизненной ситуации;</w:t>
            </w:r>
          </w:p>
          <w:p w14:paraId="6343DA04"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повышение уровня профилактики правонарушений, связанных с неорганизованным выпасом сельскохозяйственных животных;</w:t>
            </w:r>
          </w:p>
          <w:p w14:paraId="3D0FA5D1"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ресоциализация лиц, освободившихся из мест лишения свободы;</w:t>
            </w:r>
          </w:p>
          <w:p w14:paraId="1C591F04"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вовлечение в предупреждение правонарушений предприятий, учреждений, организаций всех форм собственности, а также общественных объединений;</w:t>
            </w:r>
          </w:p>
          <w:p w14:paraId="220798FF"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выявление и устранение причин и условий, способствующих совершению правонарушений</w:t>
            </w:r>
          </w:p>
        </w:tc>
      </w:tr>
      <w:tr w:rsidR="00790ECF" w:rsidRPr="00790ECF" w14:paraId="2B522E67" w14:textId="77777777" w:rsidTr="00790ECF">
        <w:trPr>
          <w:tblCellSpacing w:w="0" w:type="dxa"/>
        </w:trPr>
        <w:tc>
          <w:tcPr>
            <w:tcW w:w="198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4AE15183"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Целевые показатели</w:t>
            </w:r>
          </w:p>
        </w:tc>
        <w:tc>
          <w:tcPr>
            <w:tcW w:w="8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00E3C9"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снизить количество зарегистрированных преступлений:</w:t>
            </w:r>
          </w:p>
          <w:p w14:paraId="5A2F5DA6"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2 %;</w:t>
            </w:r>
          </w:p>
          <w:p w14:paraId="66289C05"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4 %;</w:t>
            </w:r>
          </w:p>
          <w:p w14:paraId="3EF6492D"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6 %;</w:t>
            </w:r>
          </w:p>
          <w:p w14:paraId="096229A1"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8 %.</w:t>
            </w:r>
          </w:p>
          <w:p w14:paraId="15E3B6A5"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увеличить количество лиц, охваченных мероприятиями, направленными на повышение культурного, спортивного, правового нравственного и военно-патриотического воспитания граждан:</w:t>
            </w:r>
          </w:p>
          <w:p w14:paraId="5BE29169"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5 %;</w:t>
            </w:r>
          </w:p>
          <w:p w14:paraId="1DF14F33"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10 %;</w:t>
            </w:r>
          </w:p>
          <w:p w14:paraId="4D781A23"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15 %;</w:t>
            </w:r>
          </w:p>
          <w:p w14:paraId="138F9CEA"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2020 год – на 20 %;</w:t>
            </w:r>
          </w:p>
          <w:p w14:paraId="07837B94"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увеличить количество мероприятий, направленных на повышение уровня правового, культурного, нравственного, спортивного и военно-патриотического воспитания граждан:</w:t>
            </w:r>
          </w:p>
          <w:p w14:paraId="5A288394"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1 %;</w:t>
            </w:r>
          </w:p>
          <w:p w14:paraId="5F4CA20D"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2 %;</w:t>
            </w:r>
          </w:p>
          <w:p w14:paraId="19F1AC09"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3 %;</w:t>
            </w:r>
          </w:p>
          <w:p w14:paraId="67618A8B"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4 %;</w:t>
            </w:r>
          </w:p>
          <w:p w14:paraId="240CD5F5"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увеличить количество граждан, участвующих в деятельности общественных объединений правоохранительной направленности:</w:t>
            </w:r>
          </w:p>
          <w:p w14:paraId="1B78DB38"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1 %;</w:t>
            </w:r>
          </w:p>
          <w:p w14:paraId="067EA433"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1 %;</w:t>
            </w:r>
          </w:p>
          <w:p w14:paraId="436DFC7D"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2 %;</w:t>
            </w:r>
          </w:p>
          <w:p w14:paraId="6D7C1795"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3 %;</w:t>
            </w:r>
          </w:p>
          <w:p w14:paraId="4CA1969B"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снизить общее количество совершаемых противоправных деяний (преступлений), в том числе на улицах и в других общественных местах:</w:t>
            </w:r>
          </w:p>
          <w:p w14:paraId="6E1B8C4D"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1 %;</w:t>
            </w:r>
          </w:p>
          <w:p w14:paraId="31E25791"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2 %;</w:t>
            </w:r>
          </w:p>
          <w:p w14:paraId="5346173D"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3 %;</w:t>
            </w:r>
          </w:p>
          <w:p w14:paraId="42F65687"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4 %;</w:t>
            </w:r>
          </w:p>
          <w:p w14:paraId="7F624AF0"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снизить доли противоправных деяний (преступлений), совершаемых несовершеннолетними:</w:t>
            </w:r>
          </w:p>
          <w:p w14:paraId="78E1C77B"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0,3 %;</w:t>
            </w:r>
          </w:p>
          <w:p w14:paraId="08AEA1EA"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0,6 %;</w:t>
            </w:r>
          </w:p>
          <w:p w14:paraId="2E863499"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0,9 %;</w:t>
            </w:r>
          </w:p>
          <w:p w14:paraId="6D9C99F6"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1,2 %;</w:t>
            </w:r>
          </w:p>
          <w:p w14:paraId="2BCB5E0A"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увеличить доли охваченных организованными формами летней занятости несовершеннолетних из числа состоящих на всех видах профилактического учета:</w:t>
            </w:r>
          </w:p>
          <w:p w14:paraId="33E38039"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0,3 %;</w:t>
            </w:r>
          </w:p>
          <w:p w14:paraId="39BAD556"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0,6 %;</w:t>
            </w:r>
          </w:p>
          <w:p w14:paraId="4F971AC9"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0,9 %;</w:t>
            </w:r>
          </w:p>
          <w:p w14:paraId="72EB62FD"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1,2 %;</w:t>
            </w:r>
          </w:p>
          <w:p w14:paraId="4B41792C"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уменьшить количество несовершеннолетних, состоящих на всех видах профилактического учета, совершивших правонарушения повторно:</w:t>
            </w:r>
          </w:p>
          <w:p w14:paraId="29D2712A"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1 %;</w:t>
            </w:r>
          </w:p>
          <w:p w14:paraId="094C2C7B"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2 %;</w:t>
            </w:r>
          </w:p>
          <w:p w14:paraId="4A532474"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3 %;</w:t>
            </w:r>
          </w:p>
          <w:p w14:paraId="72AA51B3"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5 %;</w:t>
            </w:r>
          </w:p>
          <w:p w14:paraId="0B0D3EE2"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увеличить количествомероприятий, направленных на профилактику правонарушений, связанных с неорганизованным выпасом сельскохозяйственных животных:</w:t>
            </w:r>
          </w:p>
          <w:p w14:paraId="16322B83"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10 %;</w:t>
            </w:r>
          </w:p>
          <w:p w14:paraId="1DBBF80A"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20 %;</w:t>
            </w:r>
          </w:p>
          <w:p w14:paraId="4F275AFE"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30 %;</w:t>
            </w:r>
          </w:p>
          <w:p w14:paraId="33DAA76D"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2020 год – на 40 %;</w:t>
            </w:r>
          </w:p>
          <w:p w14:paraId="6655E2AD"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снизить уровень рецидивной преступности, уменьшить удельный вес преступлений, совершенных лицами, ранее совершавшими преступления, от общего числа расследованных преступлений:</w:t>
            </w:r>
          </w:p>
          <w:p w14:paraId="07E5FE23"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2 %;</w:t>
            </w:r>
          </w:p>
          <w:p w14:paraId="1D533EC9"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4 %;</w:t>
            </w:r>
          </w:p>
          <w:p w14:paraId="1D9C7618"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6 %;</w:t>
            </w:r>
          </w:p>
          <w:p w14:paraId="166B3EBA"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8 %.</w:t>
            </w:r>
          </w:p>
        </w:tc>
      </w:tr>
      <w:tr w:rsidR="00790ECF" w:rsidRPr="00790ECF" w14:paraId="333262A0" w14:textId="77777777" w:rsidTr="00790ECF">
        <w:trPr>
          <w:tblCellSpacing w:w="0" w:type="dxa"/>
        </w:trPr>
        <w:tc>
          <w:tcPr>
            <w:tcW w:w="198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ACAEE2D"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Этапы и сроки реализации </w:t>
            </w:r>
          </w:p>
        </w:tc>
        <w:tc>
          <w:tcPr>
            <w:tcW w:w="8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1FF623"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2017-2020 годы (этапы не предусматриваются)</w:t>
            </w:r>
          </w:p>
        </w:tc>
      </w:tr>
      <w:tr w:rsidR="00790ECF" w:rsidRPr="00790ECF" w14:paraId="2CF8ABEA" w14:textId="77777777" w:rsidTr="00790ECF">
        <w:trPr>
          <w:tblCellSpacing w:w="0" w:type="dxa"/>
        </w:trPr>
        <w:tc>
          <w:tcPr>
            <w:tcW w:w="198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2EFE59A9"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Объем финансовых ресурсов</w:t>
            </w:r>
          </w:p>
        </w:tc>
        <w:tc>
          <w:tcPr>
            <w:tcW w:w="8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C27172"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Объем финансирования Программы составляет 150 тыс. рублей за счет средств муниципального бюджета, в том числе по годам:</w:t>
            </w:r>
          </w:p>
          <w:p w14:paraId="34872670"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50 тыс. рублей;</w:t>
            </w:r>
          </w:p>
          <w:p w14:paraId="3FDA72A0"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0 тыс. рублей;</w:t>
            </w:r>
          </w:p>
          <w:p w14:paraId="3A6C3918"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0 тыс. рублей;</w:t>
            </w:r>
          </w:p>
          <w:p w14:paraId="64D726CE"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100 тыс. рублей.</w:t>
            </w:r>
          </w:p>
        </w:tc>
      </w:tr>
      <w:tr w:rsidR="00790ECF" w:rsidRPr="00790ECF" w14:paraId="17CBFB54" w14:textId="77777777" w:rsidTr="00790ECF">
        <w:trPr>
          <w:tblCellSpacing w:w="0" w:type="dxa"/>
        </w:trPr>
        <w:tc>
          <w:tcPr>
            <w:tcW w:w="198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5AE80C3E"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Ожидаемые результаты реализации </w:t>
            </w:r>
          </w:p>
        </w:tc>
        <w:tc>
          <w:tcPr>
            <w:tcW w:w="8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2A975E"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снижение уровня преступности к 2020 году — на 8 %; увеличение количества лиц, охваченных мероприятиями, направленными на повышение культурного, спортивного, правового нравственного и военно-патриотического воспитания граждан к 2020 году на 20 %;</w:t>
            </w:r>
          </w:p>
          <w:p w14:paraId="63FDB9C1"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xml:space="preserve">-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 к 2020 году на 4 %;увеличение количества граждан, участвующих в деятельности общественных объединений правоохранительной направленности к 2020 году на 3 %; снижение общего количества совершаемых противоправных деяний (преступлений), в том числе на улицах и в других общественных местах к 2020 году на 4 %; снижение доли противоправных деяний (преступлений), совершаемых несовершеннолетними к 2020 году на 1,2 %; увеличение доли охваченных организованными формами летней занятости несовершеннолетних из числа состоящих не всех видах профилактического учета к 2020 году на 1,2 %; уменьшение количества несовершеннолетних, состоящих на всех видах профилактического учета, совершивших правонарушения повторно к 2020 году на5 %; увеличение количества мероприятий, направленных на профилактику правонарушений, связанных с неорганизованным выпасом сельскохозяйственных животных к 2020 году на 40 %;снижение уровня рецидивной преступности, уменьшение </w:t>
            </w:r>
            <w:r w:rsidRPr="00790ECF">
              <w:rPr>
                <w:rFonts w:ascii="Times New Roman" w:eastAsia="Times New Roman" w:hAnsi="Times New Roman" w:cs="Times New Roman"/>
                <w:color w:val="000000"/>
                <w:sz w:val="26"/>
                <w:szCs w:val="26"/>
                <w:lang w:eastAsia="ru-RU"/>
              </w:rPr>
              <w:lastRenderedPageBreak/>
              <w:t>удельного веса преступлений, совершенных лицами, ранее совершавшими преступления, от общего числа расследованных преступлений к 2020 году на 8 %.</w:t>
            </w:r>
          </w:p>
        </w:tc>
      </w:tr>
    </w:tbl>
    <w:p w14:paraId="077593AB" w14:textId="77777777" w:rsidR="00790ECF" w:rsidRPr="00790ECF" w:rsidRDefault="00790ECF" w:rsidP="00790EC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lastRenderedPageBreak/>
        <w:t> </w:t>
      </w:r>
    </w:p>
    <w:p w14:paraId="44AECBE8" w14:textId="77777777" w:rsidR="00790ECF" w:rsidRPr="00790ECF" w:rsidRDefault="00790ECF" w:rsidP="00790EC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1. Общая характеристика</w:t>
      </w:r>
    </w:p>
    <w:p w14:paraId="00D15362"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Указом Президента Российской Федерации от 12 мая 2009 года № 537 «О Стратегии национальной безопасности Российской Федерации до 2020 года»,  Стратегией социально-экономического развития Республики Хакасия до 2020 года, утвержденной постановлением Правительства Республики Хакасия от 25.10.2011 № 700, обозначена необходимость совершенствования государственной системы профилактики правонарушений, в том числе путем разработки и принятия долгосрочных целевых комплексных программ профилактики преступлений и иных правонарушений.</w:t>
      </w:r>
    </w:p>
    <w:p w14:paraId="797890BE" w14:textId="77777777" w:rsidR="00790ECF" w:rsidRPr="00790ECF" w:rsidRDefault="00790ECF" w:rsidP="00790ECF">
      <w:pPr>
        <w:shd w:val="clear" w:color="auto" w:fill="FFFFFF"/>
        <w:spacing w:before="100" w:beforeAutospacing="1" w:after="0" w:line="240" w:lineRule="auto"/>
        <w:ind w:firstLine="708"/>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Пунктами 36 и 38 Стратегии национальной безопасности Российской Федерации, утвержденной Указом Президента РФ от 12.05.2009 № 537, поручениями Президента Российской Федерации от 28 января 2011 года № Пр-216, от 19 февраля 2011 года № Пр-418 (по итогам совещания «Об основных направлениях деятельности Министерства внутренних дел Российской Федерации в связи с принятием Федерального закона «О полиции» 7 февраля 2011 года) закреплены положения, согласно которымРоссийская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терроризмом и экстремизмом, повышение эффективности защиты прав и законных интересов российских граждан.</w:t>
      </w:r>
    </w:p>
    <w:p w14:paraId="2155C76E" w14:textId="77777777" w:rsidR="00790ECF" w:rsidRPr="00790ECF" w:rsidRDefault="00790ECF" w:rsidP="00790ECF">
      <w:pPr>
        <w:shd w:val="clear" w:color="auto" w:fill="FFFFFF"/>
        <w:spacing w:before="100" w:beforeAutospacing="1" w:after="0" w:line="240" w:lineRule="auto"/>
        <w:ind w:firstLine="708"/>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Крайне негативное влияние на состояние общественной безопасности оказывают отдельные социально неадаптированные категории граждан, среди которых беспризорные дети и подростки, несовершеннолетние правонарушители и лица, освобождающиеся из мест лишения свободы, а также отсутствие по-настоящему действенных форм реабилитации перечисленных категорий граждан. Значительная часть принимаемых мер носит разрозненный и узковедомственный характер.</w:t>
      </w:r>
    </w:p>
    <w:p w14:paraId="72D09675" w14:textId="77777777" w:rsidR="00790ECF" w:rsidRPr="00790ECF" w:rsidRDefault="00790ECF" w:rsidP="00790ECF">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xml:space="preserve">Обеспечение общественной безопасности в Аскизском районе является необходимым условием обеспечения жизни и деятельности жителей и гостей республики, соблюдения их законных прав и свобод, эффективного </w:t>
      </w:r>
      <w:r w:rsidRPr="00790ECF">
        <w:rPr>
          <w:rFonts w:ascii="Times New Roman" w:eastAsia="Times New Roman" w:hAnsi="Times New Roman" w:cs="Times New Roman"/>
          <w:color w:val="000000"/>
          <w:sz w:val="26"/>
          <w:szCs w:val="26"/>
          <w:lang w:eastAsia="ru-RU"/>
        </w:rPr>
        <w:lastRenderedPageBreak/>
        <w:t>функционирования системы управления, экономики, транспорта и связи, развития социальной и духовной сфер общества.</w:t>
      </w:r>
    </w:p>
    <w:p w14:paraId="4728FBFE"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Реализация комплексных целевых программ профилактической направленности за последние пять лет показала определенное положительное влияние на оздоровление криминогенной ситуации в районе.</w:t>
      </w:r>
    </w:p>
    <w:p w14:paraId="0A5811EC"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По итогам 6-ти месяцев отмечается снижение общего количества зарегистрированных преступлений на 1,3 %, в числовом отношении зарегистрировано 472 преступления (аналогичный период прошлого года 478). Удалось снизить на 10 % общее число зарегистрированных преступлений категории тяжких и особо тяжких (с 60 аналогичным периодом прошлого года до 54). Эффективность раскрытия тяжких и особо тяжких преступлений в отчетном периоде снизилась на 2,4 % и составила 90,6 %. Отмечается снижение общего числа преступлений, совершенных несовершеннолетними на 41,2 % (с 17 аналогичный период прошлого года до 10). На 12,5 % снизилось число преступлений, совершенных несовершеннолетними ранее совершавшими преступления (с 8 аналогичный период прошлого года до 7). Число преступлений, совершенных на улице возросло на 49,2 % (с 63 до 94), их раскрытие увеличилось на 100 % (с 43 до 86). Раскрыто 370 преступлений, что на 18,2 % больше аналогичного периода прошлого года (аналогичный период прошлого года 313). Остаток нераскрытых преступлений снизился на 11,9 % (со 118 до 104).</w:t>
      </w:r>
    </w:p>
    <w:p w14:paraId="6FB44B9F"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В числе факторов, негативно отражающихся на состоянии и структуре преступности, будут доминировать уровень занятости населения, низкий жизненный уровень и недостаточная социальная защищенность значительной части граждан, продолжающееся расслоение населения по доходам.</w:t>
      </w:r>
    </w:p>
    <w:p w14:paraId="72C5F823"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Ухудшение материального положения отдельных категорий граждан, сокращение рабочих мест и другие негативные факторы социально-экономического характера будут стимулировать увеличение числа лиц, идущих на совершение различного рода правонарушений.</w:t>
      </w:r>
    </w:p>
    <w:p w14:paraId="2FCD4DC7"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Защита прав и свобод человека и гражданина, предупреждение беспризорности и безнадзорности, профилактика правонарушений граждан, в том числе несовершеннолетних, охрана собственности и общественного порядка, противодействие экстремизму, борьба с преступностью, повышение уровня культурного, спортивного, правового и военно-патриотического воспитания граждан являются неотъемлемым условием нормального функционирования общества.</w:t>
      </w:r>
    </w:p>
    <w:p w14:paraId="722D96E5"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Активная и целенаправленная пропаганда культурного, спортивного, правового, нравственного и военно-патриотического воспитания несовершеннолетних и молодежи в средствах массовой информации, организация размещения в местах массового скопления людей социальной рекламы способствовать как профилактике правонарушений на территории района в целом, так и увеличению процента охвата несовершеннолетних и молодежи в части усиления их социальной защиты, правового воспитания, организации спортивной, досуговой работы.</w:t>
      </w:r>
    </w:p>
    <w:p w14:paraId="5A02B398"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Занятость несовершеннолетних и молодежи, их участие в различного рода спортивных мероприятиях, интеллектуальных конкурсах, акциях будет способствовать повышению культурного, спортивного, правового и военно-патриотического воспитания, совершенствованию системы профилактики правонарушений.</w:t>
      </w:r>
    </w:p>
    <w:p w14:paraId="34B0B758"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            Реализация мероприятий в рамках муниципальной программы Аскизского района, комплексное использование программно-целевого метода, позволит направить финансовые ресурсы на создание необходимых условий, обеспечивающих качественное противодействие преступности, профилактику правонарушений, безопасность граждан и общественный порядок в Аскизском районе.</w:t>
      </w:r>
    </w:p>
    <w:p w14:paraId="7A767EBC" w14:textId="77777777" w:rsidR="00790ECF" w:rsidRPr="00790ECF" w:rsidRDefault="00790ECF" w:rsidP="00790EC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2. Приоритеты муниципальной политики в сфере реализации</w:t>
      </w:r>
    </w:p>
    <w:p w14:paraId="2EE8F559" w14:textId="77777777" w:rsidR="00790ECF" w:rsidRPr="00790ECF" w:rsidRDefault="00790ECF" w:rsidP="00790EC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муниципальной программы, цели, задачи</w:t>
      </w:r>
    </w:p>
    <w:p w14:paraId="3A192555" w14:textId="77777777" w:rsidR="00790ECF" w:rsidRPr="00790ECF" w:rsidRDefault="00790ECF" w:rsidP="00790ECF">
      <w:pPr>
        <w:shd w:val="clear" w:color="auto" w:fill="FFFFFF"/>
        <w:spacing w:before="100" w:beforeAutospacing="1" w:after="0" w:line="240" w:lineRule="auto"/>
        <w:ind w:firstLine="72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Приоритеты подпрограммы определены следующими документами:</w:t>
      </w:r>
    </w:p>
    <w:p w14:paraId="71BA0B16"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Указ Президента Российской Федерации от 12 мая 2009 года № 537 «О Стратегии национальной безопасности Российской Федерации до 2020 года»;</w:t>
      </w:r>
    </w:p>
    <w:p w14:paraId="094849B3"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Стратегия социально-экономического развития Республики Хакасия до 2020 года,  утвержденная постановлением Правительства Республики Хакасия от 25.10.2011 № 700.</w:t>
      </w:r>
    </w:p>
    <w:p w14:paraId="35401180" w14:textId="77777777" w:rsidR="00790ECF" w:rsidRPr="00790ECF" w:rsidRDefault="00790ECF" w:rsidP="00790EC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Исходя из стратегических приоритетов, основной целью муниципальной программы является формирование системы профилактики правонарушений, 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 повышение роли и ответственности органов местного самоуправления в профилактике правонарушений и борьбе с преступностью.</w:t>
      </w:r>
    </w:p>
    <w:p w14:paraId="75EC1B30"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Программа определяет следующие задачи:</w:t>
      </w:r>
    </w:p>
    <w:p w14:paraId="7DDBE969"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снижение уровня преступности на территории Аскизского района;</w:t>
      </w:r>
    </w:p>
    <w:p w14:paraId="78964D6A"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активизация работы по профилактике правонарушений,  направленной на борьбу с пьянством, алкоголизмом, наркоманией, преступностью, незаконной миграцией;</w:t>
      </w:r>
    </w:p>
    <w:p w14:paraId="3924C77B"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повышение уровня правового, культурного, нравственного, спортивного и военно-патриотического воспитания граждан;</w:t>
      </w:r>
    </w:p>
    <w:p w14:paraId="530589C8"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повышение уровня профилактики правонарушений несовершеннолетних и молодежи;</w:t>
      </w:r>
    </w:p>
    <w:p w14:paraId="16839E2B"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привлечение несовершеннолетних к участию в различных видах спорта, к участию в мероприятиях, направленных на формирование здорового образа жизни;</w:t>
      </w:r>
    </w:p>
    <w:p w14:paraId="5257894C"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привитие уважения к законам, навыков правомерного поведения несовершеннолетних;</w:t>
      </w:r>
    </w:p>
    <w:p w14:paraId="033B12DD"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повышение профессиональной ориентации и трудовой занятости несовершеннолетних;</w:t>
      </w:r>
    </w:p>
    <w:p w14:paraId="0C4F4B21"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поддержка семей с детьми, находящихся в трудной жизненной ситуации;</w:t>
      </w:r>
    </w:p>
    <w:p w14:paraId="5901F639"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повышение уровня профилактики правонарушений, связанных с неорганизованным выпасом сельскохозяйственных животных;</w:t>
      </w:r>
    </w:p>
    <w:p w14:paraId="3B4FD33F"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ресоциализация лиц, освободившихся из мест лишения свободы;</w:t>
      </w:r>
    </w:p>
    <w:p w14:paraId="0067EDAF"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 вовлечение в предупреждение правонарушений предприятий, учреждений, организаций всех форм собственности, а также общественных объединений;</w:t>
      </w:r>
    </w:p>
    <w:p w14:paraId="2E16053A"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выявление и устранение причин и условий, способствующих совершению правонарушений.</w:t>
      </w:r>
    </w:p>
    <w:p w14:paraId="1DD353D2" w14:textId="77777777" w:rsidR="00790ECF" w:rsidRPr="00790ECF" w:rsidRDefault="00790ECF" w:rsidP="00790ECF">
      <w:pPr>
        <w:shd w:val="clear" w:color="auto" w:fill="FFFFFF"/>
        <w:spacing w:before="100" w:beforeAutospacing="1" w:after="0" w:line="240" w:lineRule="auto"/>
        <w:ind w:firstLine="72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Приоритетными направлениями в обеспечении общественного порядка и противодействии преступности являются:</w:t>
      </w:r>
    </w:p>
    <w:p w14:paraId="4F4367AB"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безопасное проживание населения на территории Аскизского района;</w:t>
      </w:r>
    </w:p>
    <w:p w14:paraId="67ECF6CA"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борьба с преступностью и другими преступными посягательствами на права и свободы человека и гражданина, собственность, общественный порядок и общественную безопасность;</w:t>
      </w:r>
    </w:p>
    <w:p w14:paraId="08C4A443"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борьба с алкоголизмом.</w:t>
      </w:r>
    </w:p>
    <w:p w14:paraId="7ADE61FF"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 </w:t>
      </w:r>
    </w:p>
    <w:p w14:paraId="406274AA" w14:textId="77777777" w:rsidR="00790ECF" w:rsidRPr="00790ECF" w:rsidRDefault="00790ECF" w:rsidP="00790EC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3. Сроки реализации муниципальной программы в целом, контрольные этапы и сроки их реализации с указанием промежуточных показателей</w:t>
      </w:r>
    </w:p>
    <w:p w14:paraId="1C226F82"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            </w:t>
      </w:r>
      <w:r w:rsidRPr="00790ECF">
        <w:rPr>
          <w:rFonts w:ascii="Times New Roman" w:eastAsia="Times New Roman" w:hAnsi="Times New Roman" w:cs="Times New Roman"/>
          <w:color w:val="000000"/>
          <w:sz w:val="26"/>
          <w:szCs w:val="26"/>
          <w:lang w:eastAsia="ru-RU"/>
        </w:rPr>
        <w:t>Муниципальная программа «Профилактика правонарушений на территории муниципального образования Аскизский район на 2017-2020 годы» реализуется в период с 2017 по 2020 годы. Этапы не выделяются.</w:t>
      </w:r>
    </w:p>
    <w:p w14:paraId="701C8838" w14:textId="77777777" w:rsidR="00790ECF" w:rsidRPr="00790ECF" w:rsidRDefault="00790ECF" w:rsidP="00790ECF">
      <w:pPr>
        <w:shd w:val="clear" w:color="auto" w:fill="FFFFFF"/>
        <w:spacing w:before="100" w:beforeAutospacing="1" w:after="0" w:line="240" w:lineRule="auto"/>
        <w:ind w:firstLine="708"/>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Муниципальная программа реализуется в один этап, так как программные мероприятия будут выполняться в течение всего периода действия муниципальной программы.</w:t>
      </w:r>
    </w:p>
    <w:p w14:paraId="11A2BCD0" w14:textId="77777777" w:rsidR="00790ECF" w:rsidRPr="00790ECF" w:rsidRDefault="00790ECF" w:rsidP="00790ECF">
      <w:pPr>
        <w:shd w:val="clear" w:color="auto" w:fill="FFFFFF"/>
        <w:spacing w:before="100" w:beforeAutospacing="1" w:after="0" w:line="240" w:lineRule="auto"/>
        <w:ind w:firstLine="708"/>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 </w:t>
      </w:r>
    </w:p>
    <w:p w14:paraId="2B3243C4" w14:textId="77777777" w:rsidR="00790ECF" w:rsidRPr="00790ECF" w:rsidRDefault="00790ECF" w:rsidP="00790ECF">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4. Перечень основных мероприятий</w:t>
      </w:r>
    </w:p>
    <w:p w14:paraId="425E85A1"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Перечень программных мероприятий в разрезе задач муниципальной программы и объем их финансирования представлен в таблице 1.</w:t>
      </w:r>
    </w:p>
    <w:p w14:paraId="3F3939A5"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bl>
      <w:tblPr>
        <w:tblW w:w="9375" w:type="dxa"/>
        <w:tblCellSpacing w:w="0" w:type="dxa"/>
        <w:tblInd w:w="87" w:type="dxa"/>
        <w:shd w:val="clear" w:color="auto" w:fill="FFFFFF"/>
        <w:tblCellMar>
          <w:left w:w="0" w:type="dxa"/>
          <w:right w:w="0" w:type="dxa"/>
        </w:tblCellMar>
        <w:tblLook w:val="04A0" w:firstRow="1" w:lastRow="0" w:firstColumn="1" w:lastColumn="0" w:noHBand="0" w:noVBand="1"/>
      </w:tblPr>
      <w:tblGrid>
        <w:gridCol w:w="65"/>
        <w:gridCol w:w="653"/>
        <w:gridCol w:w="9"/>
        <w:gridCol w:w="2957"/>
        <w:gridCol w:w="589"/>
        <w:gridCol w:w="346"/>
        <w:gridCol w:w="420"/>
        <w:gridCol w:w="15"/>
        <w:gridCol w:w="441"/>
        <w:gridCol w:w="253"/>
        <w:gridCol w:w="45"/>
        <w:gridCol w:w="598"/>
        <w:gridCol w:w="30"/>
        <w:gridCol w:w="82"/>
        <w:gridCol w:w="25"/>
        <w:gridCol w:w="780"/>
        <w:gridCol w:w="441"/>
        <w:gridCol w:w="2107"/>
      </w:tblGrid>
      <w:tr w:rsidR="00790ECF" w:rsidRPr="00790ECF" w14:paraId="01227F00" w14:textId="77777777" w:rsidTr="00790ECF">
        <w:trPr>
          <w:trHeight w:val="1241"/>
          <w:tblCellSpacing w:w="0" w:type="dxa"/>
        </w:trPr>
        <w:tc>
          <w:tcPr>
            <w:tcW w:w="728" w:type="dxa"/>
            <w:gridSpan w:val="3"/>
            <w:vMerge w:val="restart"/>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116545B6"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п/п</w:t>
            </w:r>
          </w:p>
        </w:tc>
        <w:tc>
          <w:tcPr>
            <w:tcW w:w="2410" w:type="dxa"/>
            <w:vMerge w:val="restart"/>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53017A1"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Наименование мероприятия</w:t>
            </w:r>
          </w:p>
        </w:tc>
        <w:tc>
          <w:tcPr>
            <w:tcW w:w="3971" w:type="dxa"/>
            <w:gridSpan w:val="12"/>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1076463"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Объем финансирования по годам, тыс. руб.</w:t>
            </w:r>
          </w:p>
        </w:tc>
        <w:tc>
          <w:tcPr>
            <w:tcW w:w="226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3A30F32"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Ответственный исполнитель,</w:t>
            </w:r>
          </w:p>
          <w:p w14:paraId="418AB3DA"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соисполнитель</w:t>
            </w:r>
          </w:p>
        </w:tc>
      </w:tr>
      <w:tr w:rsidR="00790ECF" w:rsidRPr="00790ECF" w14:paraId="71D71749" w14:textId="77777777" w:rsidTr="00790ECF">
        <w:trPr>
          <w:trHeight w:val="420"/>
          <w:tblCellSpacing w:w="0" w:type="dxa"/>
        </w:trPr>
        <w:tc>
          <w:tcPr>
            <w:tcW w:w="0" w:type="auto"/>
            <w:gridSpan w:val="3"/>
            <w:vMerge/>
            <w:tcBorders>
              <w:top w:val="single" w:sz="8" w:space="0" w:color="auto"/>
              <w:left w:val="single" w:sz="8" w:space="0" w:color="auto"/>
              <w:bottom w:val="single" w:sz="8" w:space="0" w:color="auto"/>
              <w:right w:val="nil"/>
            </w:tcBorders>
            <w:shd w:val="clear" w:color="auto" w:fill="FFFFFF"/>
            <w:vAlign w:val="center"/>
            <w:hideMark/>
          </w:tcPr>
          <w:p w14:paraId="236EDD72"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6F322BF7"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99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CD87FE"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w:t>
            </w:r>
          </w:p>
        </w:tc>
        <w:tc>
          <w:tcPr>
            <w:tcW w:w="992" w:type="dxa"/>
            <w:gridSpan w:val="3"/>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center"/>
            <w:hideMark/>
          </w:tcPr>
          <w:p w14:paraId="51E71B07"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w:t>
            </w:r>
          </w:p>
        </w:tc>
        <w:tc>
          <w:tcPr>
            <w:tcW w:w="993" w:type="dxa"/>
            <w:gridSpan w:val="3"/>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2A04A9D8"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w:t>
            </w:r>
          </w:p>
        </w:tc>
        <w:tc>
          <w:tcPr>
            <w:tcW w:w="994" w:type="dxa"/>
            <w:gridSpan w:val="4"/>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0FF49631"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329DA8"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r>
      <w:tr w:rsidR="00790ECF" w:rsidRPr="00790ECF" w14:paraId="5B723C8D" w14:textId="77777777" w:rsidTr="00790ECF">
        <w:trPr>
          <w:tblCellSpacing w:w="0" w:type="dxa"/>
        </w:trPr>
        <w:tc>
          <w:tcPr>
            <w:tcW w:w="728"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3A542E1"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w:t>
            </w:r>
          </w:p>
        </w:tc>
        <w:tc>
          <w:tcPr>
            <w:tcW w:w="241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6039937"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w:t>
            </w:r>
          </w:p>
        </w:tc>
        <w:tc>
          <w:tcPr>
            <w:tcW w:w="99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19A6E6"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3</w:t>
            </w:r>
          </w:p>
        </w:tc>
        <w:tc>
          <w:tcPr>
            <w:tcW w:w="992" w:type="dxa"/>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A24B02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4</w:t>
            </w:r>
          </w:p>
        </w:tc>
        <w:tc>
          <w:tcPr>
            <w:tcW w:w="993"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1C879A66"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5</w:t>
            </w:r>
          </w:p>
        </w:tc>
        <w:tc>
          <w:tcPr>
            <w:tcW w:w="994" w:type="dxa"/>
            <w:gridSpan w:val="4"/>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193AEBB0"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6</w:t>
            </w:r>
          </w:p>
        </w:tc>
        <w:tc>
          <w:tcPr>
            <w:tcW w:w="23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04706DFF"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885CF"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7</w:t>
            </w:r>
          </w:p>
        </w:tc>
      </w:tr>
      <w:tr w:rsidR="00790ECF" w:rsidRPr="00790ECF" w14:paraId="6958BA77" w14:textId="77777777" w:rsidTr="00790ECF">
        <w:trPr>
          <w:tblCellSpacing w:w="0" w:type="dxa"/>
        </w:trPr>
        <w:tc>
          <w:tcPr>
            <w:tcW w:w="9377"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89CBB5"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 Задача: «Создание условий для надлежащей защиты прав и свобод граждан, пресечения противоправной деятельности, укрепления безопасности и общественного порядка в Аскизском районе»</w:t>
            </w:r>
          </w:p>
        </w:tc>
      </w:tr>
      <w:tr w:rsidR="00790ECF" w:rsidRPr="00790ECF" w14:paraId="77EBF50F" w14:textId="77777777" w:rsidTr="00790ECF">
        <w:trPr>
          <w:tblCellSpacing w:w="0" w:type="dxa"/>
        </w:trPr>
        <w:tc>
          <w:tcPr>
            <w:tcW w:w="728" w:type="dxa"/>
            <w:gridSpan w:val="3"/>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BF64DA9"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1.1</w:t>
            </w:r>
          </w:p>
        </w:tc>
        <w:tc>
          <w:tcPr>
            <w:tcW w:w="2410"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30E0B7D"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xml:space="preserve">Создание и размещение в СМИ и местах массового пребывания граждан, </w:t>
            </w:r>
            <w:r w:rsidRPr="00790ECF">
              <w:rPr>
                <w:rFonts w:ascii="Times New Roman" w:eastAsia="Times New Roman" w:hAnsi="Times New Roman" w:cs="Times New Roman"/>
                <w:color w:val="000000"/>
                <w:sz w:val="26"/>
                <w:szCs w:val="26"/>
                <w:lang w:eastAsia="ru-RU"/>
              </w:rPr>
              <w:lastRenderedPageBreak/>
              <w:t>социальной рекламы, направленной на формирование законопослушного поведения, предупреждение правонарушений и преступлений, профилактику пьянства, алкоголизма и пропаганду ведения здорового образа жизни среди населения</w:t>
            </w:r>
          </w:p>
        </w:tc>
        <w:tc>
          <w:tcPr>
            <w:tcW w:w="992" w:type="dxa"/>
            <w:gridSpan w:val="2"/>
            <w:tcBorders>
              <w:top w:val="nil"/>
              <w:left w:val="single" w:sz="8" w:space="0" w:color="auto"/>
              <w:bottom w:val="nil"/>
              <w:right w:val="nil"/>
            </w:tcBorders>
            <w:shd w:val="clear" w:color="auto" w:fill="FFFFFF"/>
            <w:tcMar>
              <w:top w:w="0" w:type="dxa"/>
              <w:left w:w="108" w:type="dxa"/>
              <w:bottom w:w="0" w:type="dxa"/>
              <w:right w:w="108" w:type="dxa"/>
            </w:tcMar>
            <w:hideMark/>
          </w:tcPr>
          <w:p w14:paraId="4CDB6BA3"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9,0</w:t>
            </w:r>
          </w:p>
        </w:tc>
        <w:tc>
          <w:tcPr>
            <w:tcW w:w="992"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18BD3306"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993"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5B1964"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994"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E9CB40"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10</w:t>
            </w:r>
          </w:p>
        </w:tc>
        <w:tc>
          <w:tcPr>
            <w:tcW w:w="226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71963"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Администрация Аскизского района Республики Хакасия,</w:t>
            </w:r>
          </w:p>
          <w:p w14:paraId="7505BB36"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Межведомственная комиссия профилактики правонарушений муниципального образования Аскизский район</w:t>
            </w:r>
          </w:p>
        </w:tc>
      </w:tr>
      <w:tr w:rsidR="00790ECF" w:rsidRPr="00790ECF" w14:paraId="4F719A69" w14:textId="77777777" w:rsidTr="00790ECF">
        <w:trPr>
          <w:trHeight w:val="180"/>
          <w:tblCellSpacing w:w="0" w:type="dxa"/>
        </w:trPr>
        <w:tc>
          <w:tcPr>
            <w:tcW w:w="0" w:type="auto"/>
            <w:gridSpan w:val="3"/>
            <w:vMerge/>
            <w:tcBorders>
              <w:top w:val="nil"/>
              <w:left w:val="single" w:sz="8" w:space="0" w:color="auto"/>
              <w:bottom w:val="single" w:sz="8" w:space="0" w:color="auto"/>
              <w:right w:val="nil"/>
            </w:tcBorders>
            <w:shd w:val="clear" w:color="auto" w:fill="FFFFFF"/>
            <w:vAlign w:val="center"/>
            <w:hideMark/>
          </w:tcPr>
          <w:p w14:paraId="322536C3"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0" w:type="auto"/>
            <w:vMerge/>
            <w:tcBorders>
              <w:top w:val="nil"/>
              <w:left w:val="single" w:sz="8" w:space="0" w:color="auto"/>
              <w:bottom w:val="single" w:sz="8" w:space="0" w:color="auto"/>
              <w:right w:val="nil"/>
            </w:tcBorders>
            <w:shd w:val="clear" w:color="auto" w:fill="FFFFFF"/>
            <w:vAlign w:val="center"/>
            <w:hideMark/>
          </w:tcPr>
          <w:p w14:paraId="58B2A97C"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99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1CE14C"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FC05FD"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367E8B89"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14:paraId="2FBBCB55"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2743712"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r>
      <w:tr w:rsidR="00790ECF" w:rsidRPr="00790ECF" w14:paraId="4345E81E" w14:textId="77777777" w:rsidTr="00790ECF">
        <w:trPr>
          <w:trHeight w:val="1215"/>
          <w:tblCellSpacing w:w="0" w:type="dxa"/>
        </w:trPr>
        <w:tc>
          <w:tcPr>
            <w:tcW w:w="0" w:type="auto"/>
            <w:gridSpan w:val="3"/>
            <w:vMerge/>
            <w:tcBorders>
              <w:top w:val="nil"/>
              <w:left w:val="single" w:sz="8" w:space="0" w:color="auto"/>
              <w:bottom w:val="single" w:sz="8" w:space="0" w:color="auto"/>
              <w:right w:val="nil"/>
            </w:tcBorders>
            <w:shd w:val="clear" w:color="auto" w:fill="FFFFFF"/>
            <w:vAlign w:val="center"/>
            <w:hideMark/>
          </w:tcPr>
          <w:p w14:paraId="543D850F"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0" w:type="auto"/>
            <w:vMerge/>
            <w:tcBorders>
              <w:top w:val="nil"/>
              <w:left w:val="single" w:sz="8" w:space="0" w:color="auto"/>
              <w:bottom w:val="single" w:sz="8" w:space="0" w:color="auto"/>
              <w:right w:val="nil"/>
            </w:tcBorders>
            <w:shd w:val="clear" w:color="auto" w:fill="FFFFFF"/>
            <w:vAlign w:val="center"/>
            <w:hideMark/>
          </w:tcPr>
          <w:p w14:paraId="57268543"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3971"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D33BFE"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18B9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Управление образования администрации Аскизского района</w:t>
            </w:r>
          </w:p>
        </w:tc>
      </w:tr>
      <w:tr w:rsidR="00790ECF" w:rsidRPr="00790ECF" w14:paraId="22464E76" w14:textId="77777777" w:rsidTr="00790ECF">
        <w:trPr>
          <w:trHeight w:val="1440"/>
          <w:tblCellSpacing w:w="0" w:type="dxa"/>
        </w:trPr>
        <w:tc>
          <w:tcPr>
            <w:tcW w:w="0" w:type="auto"/>
            <w:gridSpan w:val="3"/>
            <w:vMerge/>
            <w:tcBorders>
              <w:top w:val="nil"/>
              <w:left w:val="single" w:sz="8" w:space="0" w:color="auto"/>
              <w:bottom w:val="single" w:sz="8" w:space="0" w:color="auto"/>
              <w:right w:val="nil"/>
            </w:tcBorders>
            <w:shd w:val="clear" w:color="auto" w:fill="FFFFFF"/>
            <w:vAlign w:val="center"/>
            <w:hideMark/>
          </w:tcPr>
          <w:p w14:paraId="6BE697E5"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0" w:type="auto"/>
            <w:vMerge/>
            <w:tcBorders>
              <w:top w:val="nil"/>
              <w:left w:val="single" w:sz="8" w:space="0" w:color="auto"/>
              <w:bottom w:val="single" w:sz="8" w:space="0" w:color="auto"/>
              <w:right w:val="nil"/>
            </w:tcBorders>
            <w:shd w:val="clear" w:color="auto" w:fill="FFFFFF"/>
            <w:vAlign w:val="center"/>
            <w:hideMark/>
          </w:tcPr>
          <w:p w14:paraId="085E1399"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3971"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27B2C"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DC0F5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Управление культуры администрации Аскизского района</w:t>
            </w:r>
          </w:p>
        </w:tc>
      </w:tr>
      <w:tr w:rsidR="00790ECF" w:rsidRPr="00790ECF" w14:paraId="575D801A" w14:textId="77777777" w:rsidTr="00790ECF">
        <w:trPr>
          <w:trHeight w:val="1449"/>
          <w:tblCellSpacing w:w="0" w:type="dxa"/>
        </w:trPr>
        <w:tc>
          <w:tcPr>
            <w:tcW w:w="0" w:type="auto"/>
            <w:gridSpan w:val="3"/>
            <w:vMerge/>
            <w:tcBorders>
              <w:top w:val="nil"/>
              <w:left w:val="single" w:sz="8" w:space="0" w:color="auto"/>
              <w:bottom w:val="single" w:sz="8" w:space="0" w:color="auto"/>
              <w:right w:val="nil"/>
            </w:tcBorders>
            <w:shd w:val="clear" w:color="auto" w:fill="FFFFFF"/>
            <w:vAlign w:val="center"/>
            <w:hideMark/>
          </w:tcPr>
          <w:p w14:paraId="7E3CB917"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0" w:type="auto"/>
            <w:vMerge/>
            <w:tcBorders>
              <w:top w:val="nil"/>
              <w:left w:val="single" w:sz="8" w:space="0" w:color="auto"/>
              <w:bottom w:val="single" w:sz="8" w:space="0" w:color="auto"/>
              <w:right w:val="nil"/>
            </w:tcBorders>
            <w:shd w:val="clear" w:color="auto" w:fill="FFFFFF"/>
            <w:vAlign w:val="center"/>
            <w:hideMark/>
          </w:tcPr>
          <w:p w14:paraId="7A959858"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3971" w:type="dxa"/>
            <w:gridSpan w:val="1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580264E0"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14:paraId="6EE4B76B"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Комитет по спорту, туризму и молодежной политике администрации Аскизского района</w:t>
            </w:r>
          </w:p>
        </w:tc>
      </w:tr>
      <w:tr w:rsidR="00790ECF" w:rsidRPr="00790ECF" w14:paraId="60C89359" w14:textId="77777777" w:rsidTr="00790ECF">
        <w:trPr>
          <w:tblCellSpacing w:w="0" w:type="dxa"/>
        </w:trPr>
        <w:tc>
          <w:tcPr>
            <w:tcW w:w="313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84594"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Итого по мероприятию 1.1</w:t>
            </w:r>
          </w:p>
        </w:tc>
        <w:tc>
          <w:tcPr>
            <w:tcW w:w="992" w:type="dxa"/>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0D621A55"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992"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798E102"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102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FCD110"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9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ED034B"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10</w:t>
            </w:r>
          </w:p>
        </w:tc>
        <w:tc>
          <w:tcPr>
            <w:tcW w:w="22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A41BBB"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r>
      <w:tr w:rsidR="00790ECF" w:rsidRPr="00790ECF" w14:paraId="4AA0410D" w14:textId="77777777" w:rsidTr="00790ECF">
        <w:trPr>
          <w:tblCellSpacing w:w="0" w:type="dxa"/>
        </w:trPr>
        <w:tc>
          <w:tcPr>
            <w:tcW w:w="7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C9A2F0"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7C905B"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Информирование населения по вопросам организации добровольной сдачи оружия, боеприпасов и взрывчатых веществ</w:t>
            </w:r>
          </w:p>
        </w:tc>
        <w:tc>
          <w:tcPr>
            <w:tcW w:w="3971"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AAB42"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48BF4B"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Отдел МВД России по Аскизскому району</w:t>
            </w:r>
          </w:p>
          <w:p w14:paraId="65DF828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(по согласованию)</w:t>
            </w:r>
          </w:p>
        </w:tc>
      </w:tr>
      <w:tr w:rsidR="00790ECF" w:rsidRPr="00790ECF" w14:paraId="3EDAE493" w14:textId="77777777" w:rsidTr="00790ECF">
        <w:trPr>
          <w:trHeight w:val="1552"/>
          <w:tblCellSpacing w:w="0" w:type="dxa"/>
        </w:trPr>
        <w:tc>
          <w:tcPr>
            <w:tcW w:w="7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EC63CC"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BD34F2"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Организация работы административной комиссии муниципального образования Аскизский район</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A4E55C"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FFB74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99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27E1FE"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99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15D93C"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3BDEB1"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Администрация Аскизского района Республики Хакасия</w:t>
            </w:r>
          </w:p>
        </w:tc>
      </w:tr>
      <w:tr w:rsidR="00790ECF" w:rsidRPr="00790ECF" w14:paraId="6755DE49" w14:textId="77777777" w:rsidTr="00790ECF">
        <w:trPr>
          <w:trHeight w:val="3024"/>
          <w:tblCellSpacing w:w="0" w:type="dxa"/>
        </w:trPr>
        <w:tc>
          <w:tcPr>
            <w:tcW w:w="7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7F9EAF"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F7A420"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Оснащение членов народной дружины, поощрение членов народной дружины мерами морального стимулирования: объявление благодарности, награждение почетной грамотой, награждение ценными подарками, денежные  поощрения</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601F8A"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32,0</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6C8A7"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99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6C6823"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99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3ECC4"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49</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FF0455"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Администрация Аскизского района Республики Хакасия</w:t>
            </w:r>
          </w:p>
        </w:tc>
      </w:tr>
      <w:tr w:rsidR="00790ECF" w:rsidRPr="00790ECF" w14:paraId="55FE4719" w14:textId="77777777" w:rsidTr="00790ECF">
        <w:trPr>
          <w:tblCellSpacing w:w="0" w:type="dxa"/>
        </w:trPr>
        <w:tc>
          <w:tcPr>
            <w:tcW w:w="313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3D7334"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Итого по задаче 1</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9862E"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41,0</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1D68F4"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99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50351A"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99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1205D5"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60</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76789F"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r>
      <w:tr w:rsidR="00790ECF" w:rsidRPr="00790ECF" w14:paraId="21422A9A" w14:textId="77777777" w:rsidTr="00790ECF">
        <w:trPr>
          <w:trHeight w:val="712"/>
          <w:tblCellSpacing w:w="0" w:type="dxa"/>
        </w:trPr>
        <w:tc>
          <w:tcPr>
            <w:tcW w:w="9377"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FA7409"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lastRenderedPageBreak/>
              <w:t>2. Задача: «Совершенствование системы социализации и социально-значимого использования позитивной активности молодых граждан»</w:t>
            </w:r>
          </w:p>
        </w:tc>
      </w:tr>
      <w:tr w:rsidR="00790ECF" w:rsidRPr="00790ECF" w14:paraId="6167E8A0" w14:textId="77777777" w:rsidTr="00790ECF">
        <w:trPr>
          <w:trHeight w:val="1652"/>
          <w:tblCellSpacing w:w="0" w:type="dxa"/>
        </w:trPr>
        <w:tc>
          <w:tcPr>
            <w:tcW w:w="7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692BAB"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2.1</w:t>
            </w:r>
          </w:p>
        </w:tc>
        <w:tc>
          <w:tcPr>
            <w:tcW w:w="241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7BCEACF"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Организация занятости несовершеннолетних, склонных к совершению правонарушений, в кружках, спортивных секциях, творческих объединениях по интересам в целях их социальной адаптации и недопущения совершения повторных правонарушений</w:t>
            </w:r>
          </w:p>
        </w:tc>
        <w:tc>
          <w:tcPr>
            <w:tcW w:w="3971" w:type="dxa"/>
            <w:gridSpan w:val="1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4588B6B5"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28D60E61"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Управление образования администрации Аскизского района.</w:t>
            </w:r>
          </w:p>
          <w:p w14:paraId="36F263CC"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Управление культуры администрации Аскизского района.</w:t>
            </w:r>
          </w:p>
          <w:p w14:paraId="0BEB6AAB"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Комитет по спорту администрации Аскизского района</w:t>
            </w:r>
          </w:p>
        </w:tc>
      </w:tr>
      <w:tr w:rsidR="00790ECF" w:rsidRPr="00790ECF" w14:paraId="296C7C6D" w14:textId="77777777" w:rsidTr="00790ECF">
        <w:trPr>
          <w:tblCellSpacing w:w="0" w:type="dxa"/>
        </w:trPr>
        <w:tc>
          <w:tcPr>
            <w:tcW w:w="7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543F67"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2.2</w:t>
            </w:r>
          </w:p>
        </w:tc>
        <w:tc>
          <w:tcPr>
            <w:tcW w:w="241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D11473B"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Реализация мероприятий, направленных на вовлечение несовер</w:t>
            </w:r>
            <w:r w:rsidRPr="00790ECF">
              <w:rPr>
                <w:rFonts w:ascii="Times New Roman" w:eastAsia="Times New Roman" w:hAnsi="Times New Roman" w:cs="Times New Roman"/>
                <w:color w:val="000000"/>
                <w:sz w:val="26"/>
                <w:szCs w:val="26"/>
                <w:lang w:eastAsia="ru-RU"/>
              </w:rPr>
              <w:softHyphen/>
              <w:t>шеннолетних, обучаю-щихся в образовательных учреждениях района, склонных к совершению правонарушений, в занятия в кружках и секциях</w:t>
            </w:r>
          </w:p>
        </w:tc>
        <w:tc>
          <w:tcPr>
            <w:tcW w:w="3971" w:type="dxa"/>
            <w:gridSpan w:val="1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5AE68317"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3FEF55"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Управление образования администрации Аскизского района.</w:t>
            </w:r>
          </w:p>
          <w:p w14:paraId="27CD71E3"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Управление культуры администрации Аскизского района.</w:t>
            </w:r>
          </w:p>
          <w:p w14:paraId="0F96DB6C"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Комитет по спорту администрации Аскизского района</w:t>
            </w:r>
          </w:p>
        </w:tc>
      </w:tr>
      <w:tr w:rsidR="00790ECF" w:rsidRPr="00790ECF" w14:paraId="2FF918D9" w14:textId="77777777" w:rsidTr="00790ECF">
        <w:trPr>
          <w:trHeight w:val="2701"/>
          <w:tblCellSpacing w:w="0" w:type="dxa"/>
        </w:trPr>
        <w:tc>
          <w:tcPr>
            <w:tcW w:w="7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EE324C"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2.3</w:t>
            </w:r>
          </w:p>
        </w:tc>
        <w:tc>
          <w:tcPr>
            <w:tcW w:w="241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A0C5923"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Проведение районных слетов и фестивалей, направленных на формирование</w:t>
            </w:r>
          </w:p>
          <w:p w14:paraId="76C47126"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законопослушного поведения несовершеннолетних и молодежи, толерантного отношения к окружающим</w:t>
            </w:r>
          </w:p>
        </w:tc>
        <w:tc>
          <w:tcPr>
            <w:tcW w:w="3971" w:type="dxa"/>
            <w:gridSpan w:val="1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935AC0C"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164244"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Управление образования администрации Аскизского района</w:t>
            </w:r>
          </w:p>
        </w:tc>
      </w:tr>
      <w:tr w:rsidR="00790ECF" w:rsidRPr="00790ECF" w14:paraId="1460AE39" w14:textId="77777777" w:rsidTr="00790ECF">
        <w:trPr>
          <w:tblCellSpacing w:w="0" w:type="dxa"/>
        </w:trPr>
        <w:tc>
          <w:tcPr>
            <w:tcW w:w="7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3B1720"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2.4</w:t>
            </w:r>
          </w:p>
        </w:tc>
        <w:tc>
          <w:tcPr>
            <w:tcW w:w="241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FF2D562"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xml:space="preserve">Организация и проведение в образовательных учреждениях района профилактических мероприятий с участием сотрудников правоохранительных </w:t>
            </w:r>
            <w:r w:rsidRPr="00790ECF">
              <w:rPr>
                <w:rFonts w:ascii="Times New Roman" w:eastAsia="Times New Roman" w:hAnsi="Times New Roman" w:cs="Times New Roman"/>
                <w:color w:val="000000"/>
                <w:sz w:val="26"/>
                <w:szCs w:val="26"/>
                <w:lang w:eastAsia="ru-RU"/>
              </w:rPr>
              <w:lastRenderedPageBreak/>
              <w:t>органов по разъяснению уголовной и административной ответственности за совершение противоправных действий</w:t>
            </w:r>
          </w:p>
        </w:tc>
        <w:tc>
          <w:tcPr>
            <w:tcW w:w="3971" w:type="dxa"/>
            <w:gridSpan w:val="1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11F0D145"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Текущее финансирование</w:t>
            </w:r>
          </w:p>
        </w:tc>
        <w:tc>
          <w:tcPr>
            <w:tcW w:w="22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99052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Управление образования администрации Аскизского района,</w:t>
            </w:r>
          </w:p>
          <w:p w14:paraId="2F6889A2"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ОМВД России по Аскизскому району</w:t>
            </w:r>
          </w:p>
          <w:p w14:paraId="5874D01C"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(по согласованию)</w:t>
            </w:r>
          </w:p>
        </w:tc>
      </w:tr>
      <w:tr w:rsidR="00790ECF" w:rsidRPr="00790ECF" w14:paraId="12630AF8" w14:textId="77777777" w:rsidTr="00790ECF">
        <w:trPr>
          <w:tblCellSpacing w:w="0" w:type="dxa"/>
        </w:trPr>
        <w:tc>
          <w:tcPr>
            <w:tcW w:w="7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087156"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lastRenderedPageBreak/>
              <w:t>2.5</w:t>
            </w:r>
          </w:p>
        </w:tc>
        <w:tc>
          <w:tcPr>
            <w:tcW w:w="241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AF0C5A9"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Организация и проведение межведомственных рейдов с целью раннего выявления несовершеннолетних и молодежи, склонных к со</w:t>
            </w:r>
            <w:r w:rsidRPr="00790ECF">
              <w:rPr>
                <w:rFonts w:ascii="Times New Roman" w:eastAsia="Times New Roman" w:hAnsi="Times New Roman" w:cs="Times New Roman"/>
                <w:color w:val="000000"/>
                <w:sz w:val="26"/>
                <w:szCs w:val="26"/>
                <w:lang w:eastAsia="ru-RU"/>
              </w:rPr>
              <w:softHyphen/>
              <w:t>вершению правонарушений</w:t>
            </w:r>
          </w:p>
        </w:tc>
        <w:tc>
          <w:tcPr>
            <w:tcW w:w="3971" w:type="dxa"/>
            <w:gridSpan w:val="1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11DBC0EF"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8550D0"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Управление образования, УСПН Аскизского района (по согласованию), Комитет по спорту администрации Аскизского района,</w:t>
            </w:r>
          </w:p>
          <w:p w14:paraId="337A1A0C"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ОМВД России по Аскизскому району</w:t>
            </w:r>
          </w:p>
          <w:p w14:paraId="6E461A12"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(по согласованию)</w:t>
            </w:r>
          </w:p>
        </w:tc>
      </w:tr>
      <w:tr w:rsidR="00790ECF" w:rsidRPr="00790ECF" w14:paraId="68FE68D3" w14:textId="77777777" w:rsidTr="00790ECF">
        <w:trPr>
          <w:tblCellSpacing w:w="0" w:type="dxa"/>
        </w:trPr>
        <w:tc>
          <w:tcPr>
            <w:tcW w:w="3138" w:type="dxa"/>
            <w:gridSpan w:val="4"/>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7CA88B41"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Итого по задаче 2</w:t>
            </w:r>
          </w:p>
        </w:tc>
        <w:tc>
          <w:tcPr>
            <w:tcW w:w="3971" w:type="dxa"/>
            <w:gridSpan w:val="1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8F34189"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260799"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r>
      <w:tr w:rsidR="00790ECF" w:rsidRPr="00790ECF" w14:paraId="6F2EACFA" w14:textId="77777777" w:rsidTr="00790ECF">
        <w:trPr>
          <w:tblCellSpacing w:w="0" w:type="dxa"/>
        </w:trPr>
        <w:tc>
          <w:tcPr>
            <w:tcW w:w="9377"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08443E"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3. Задача: «Повышение уровня профилактики правонарушений, связанных с неорганизованным выпасом сельскохозяйственных животных»</w:t>
            </w:r>
          </w:p>
        </w:tc>
      </w:tr>
      <w:tr w:rsidR="00790ECF" w:rsidRPr="00790ECF" w14:paraId="12D7C531" w14:textId="77777777" w:rsidTr="00790ECF">
        <w:trPr>
          <w:trHeight w:val="2595"/>
          <w:tblCellSpacing w:w="0" w:type="dxa"/>
        </w:trPr>
        <w:tc>
          <w:tcPr>
            <w:tcW w:w="7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AEE456"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3.1</w:t>
            </w:r>
          </w:p>
        </w:tc>
        <w:tc>
          <w:tcPr>
            <w:tcW w:w="29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7AAF35"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Проведение конкурса на лучшую организацию выпаса скота на территории района</w:t>
            </w:r>
          </w:p>
        </w:tc>
        <w:tc>
          <w:tcPr>
            <w:tcW w:w="85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A03063"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8,0</w:t>
            </w:r>
          </w:p>
        </w:tc>
        <w:tc>
          <w:tcPr>
            <w:tcW w:w="8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6D1F47"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0</w:t>
            </w:r>
          </w:p>
        </w:tc>
        <w:tc>
          <w:tcPr>
            <w:tcW w:w="85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55D46B"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0</w:t>
            </w:r>
          </w:p>
        </w:tc>
        <w:tc>
          <w:tcPr>
            <w:tcW w:w="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C2B675"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40</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DE7915"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Администрация Аскизского района, Межведомственная комиссия профилактики правонарушений Аскизского района, Управление сельского хозяйства администрации Аскизского района (далее Управление сельского хозяйства)</w:t>
            </w:r>
          </w:p>
        </w:tc>
      </w:tr>
      <w:tr w:rsidR="00790ECF" w:rsidRPr="00790ECF" w14:paraId="0B0307CA" w14:textId="77777777" w:rsidTr="00790ECF">
        <w:trPr>
          <w:trHeight w:val="345"/>
          <w:tblCellSpacing w:w="0" w:type="dxa"/>
        </w:trPr>
        <w:tc>
          <w:tcPr>
            <w:tcW w:w="7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B4A2DE"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3.2</w:t>
            </w:r>
          </w:p>
        </w:tc>
        <w:tc>
          <w:tcPr>
            <w:tcW w:w="29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D91615"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Создание условий для организованного выпаса сельскохозяйственных животных</w:t>
            </w:r>
          </w:p>
          <w:p w14:paraId="69311225"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c>
          <w:tcPr>
            <w:tcW w:w="3406"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9212A6"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E231C9"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Администрации сельских и городских поселений Аскизского района (по согласованию),</w:t>
            </w:r>
          </w:p>
          <w:p w14:paraId="309CD0C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Управление сельского хозяйства</w:t>
            </w:r>
          </w:p>
        </w:tc>
      </w:tr>
      <w:tr w:rsidR="00790ECF" w:rsidRPr="00790ECF" w14:paraId="6172B400" w14:textId="77777777" w:rsidTr="00790ECF">
        <w:trPr>
          <w:tblCellSpacing w:w="0" w:type="dxa"/>
        </w:trPr>
        <w:tc>
          <w:tcPr>
            <w:tcW w:w="7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4E9685"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lastRenderedPageBreak/>
              <w:t>3.3</w:t>
            </w:r>
          </w:p>
        </w:tc>
        <w:tc>
          <w:tcPr>
            <w:tcW w:w="29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F12063"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Проведение мероприятий по загону бродячих сельскохозяйственных животных</w:t>
            </w:r>
          </w:p>
        </w:tc>
        <w:tc>
          <w:tcPr>
            <w:tcW w:w="3406"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747F61"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47B18A"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Администрации сельских и городских поселений Аскизского района (по согласованию),</w:t>
            </w:r>
          </w:p>
        </w:tc>
      </w:tr>
      <w:tr w:rsidR="00790ECF" w:rsidRPr="00790ECF" w14:paraId="02C9C08D" w14:textId="77777777" w:rsidTr="00790ECF">
        <w:trPr>
          <w:trHeight w:val="1098"/>
          <w:tblCellSpacing w:w="0" w:type="dxa"/>
        </w:trPr>
        <w:tc>
          <w:tcPr>
            <w:tcW w:w="728" w:type="dxa"/>
            <w:gridSpan w:val="3"/>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705F09"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3.4</w:t>
            </w:r>
          </w:p>
        </w:tc>
        <w:tc>
          <w:tcPr>
            <w:tcW w:w="2975" w:type="dxa"/>
            <w:gridSpan w:val="2"/>
            <w:vMerge w:val="restart"/>
            <w:tcBorders>
              <w:top w:val="nil"/>
              <w:left w:val="nil"/>
              <w:bottom w:val="single" w:sz="8" w:space="0" w:color="auto"/>
              <w:right w:val="nil"/>
            </w:tcBorders>
            <w:shd w:val="clear" w:color="auto" w:fill="FFFFFF"/>
            <w:tcMar>
              <w:top w:w="0" w:type="dxa"/>
              <w:left w:w="108" w:type="dxa"/>
              <w:bottom w:w="0" w:type="dxa"/>
              <w:right w:w="108" w:type="dxa"/>
            </w:tcMar>
            <w:hideMark/>
          </w:tcPr>
          <w:p w14:paraId="59FA997C"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Организации работы по привлечению граждан к административной ответственности за неорганизованный выпас</w:t>
            </w:r>
            <w:r w:rsidRPr="00790ECF">
              <w:rPr>
                <w:rFonts w:ascii="Times New Roman" w:eastAsia="Times New Roman" w:hAnsi="Times New Roman" w:cs="Times New Roman"/>
                <w:color w:val="000000"/>
                <w:sz w:val="26"/>
                <w:szCs w:val="26"/>
                <w:lang w:eastAsia="ru-RU"/>
              </w:rPr>
              <w:t>сельскохозяйственных животных на территории района</w:t>
            </w:r>
          </w:p>
        </w:tc>
        <w:tc>
          <w:tcPr>
            <w:tcW w:w="3406" w:type="dxa"/>
            <w:gridSpan w:val="11"/>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DF133E"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14:paraId="71F2329F"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Администрации сельских и городских поселений Аскизского района (по согласованию),</w:t>
            </w:r>
          </w:p>
          <w:p w14:paraId="738CFCC3"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Управление сельского хозяйства</w:t>
            </w:r>
          </w:p>
        </w:tc>
      </w:tr>
      <w:tr w:rsidR="00790ECF" w:rsidRPr="00790ECF" w14:paraId="246F999B" w14:textId="77777777" w:rsidTr="00790ECF">
        <w:trPr>
          <w:tblCellSpacing w:w="0" w:type="dxa"/>
        </w:trPr>
        <w:tc>
          <w:tcPr>
            <w:tcW w:w="0" w:type="auto"/>
            <w:gridSpan w:val="3"/>
            <w:vMerge/>
            <w:tcBorders>
              <w:top w:val="nil"/>
              <w:left w:val="single" w:sz="8" w:space="0" w:color="auto"/>
              <w:bottom w:val="single" w:sz="8" w:space="0" w:color="auto"/>
              <w:right w:val="single" w:sz="8" w:space="0" w:color="auto"/>
            </w:tcBorders>
            <w:shd w:val="clear" w:color="auto" w:fill="FFFFFF"/>
            <w:vAlign w:val="center"/>
            <w:hideMark/>
          </w:tcPr>
          <w:p w14:paraId="10EC9081"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nil"/>
              <w:left w:val="nil"/>
              <w:bottom w:val="single" w:sz="8" w:space="0" w:color="auto"/>
              <w:right w:val="nil"/>
            </w:tcBorders>
            <w:shd w:val="clear" w:color="auto" w:fill="FFFFFF"/>
            <w:vAlign w:val="center"/>
            <w:hideMark/>
          </w:tcPr>
          <w:p w14:paraId="5E706FF1"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0" w:type="auto"/>
            <w:gridSpan w:val="11"/>
            <w:vMerge/>
            <w:tcBorders>
              <w:top w:val="nil"/>
              <w:left w:val="single" w:sz="8" w:space="0" w:color="auto"/>
              <w:bottom w:val="single" w:sz="8" w:space="0" w:color="auto"/>
              <w:right w:val="single" w:sz="8" w:space="0" w:color="auto"/>
            </w:tcBorders>
            <w:shd w:val="clear" w:color="auto" w:fill="FFFFFF"/>
            <w:vAlign w:val="center"/>
            <w:hideMark/>
          </w:tcPr>
          <w:p w14:paraId="1A83618C"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41E80A"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r>
      <w:tr w:rsidR="00790ECF" w:rsidRPr="00790ECF" w14:paraId="308CB6BC" w14:textId="77777777" w:rsidTr="00790ECF">
        <w:trPr>
          <w:trHeight w:val="3060"/>
          <w:tblCellSpacing w:w="0" w:type="dxa"/>
        </w:trPr>
        <w:tc>
          <w:tcPr>
            <w:tcW w:w="7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649E35"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3.5</w:t>
            </w:r>
          </w:p>
        </w:tc>
        <w:tc>
          <w:tcPr>
            <w:tcW w:w="29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163B5B"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Подготовка листовок, буклетов, направленных на предупреждение преступлений и происшествий, связанных с сельскохозяйственных животных</w:t>
            </w:r>
          </w:p>
        </w:tc>
        <w:tc>
          <w:tcPr>
            <w:tcW w:w="3406"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F005A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Текущее финансирование</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67BD0"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Межведомственная комиссия профилактики правонарушений Аскизского района,</w:t>
            </w:r>
          </w:p>
          <w:p w14:paraId="5A98BCB8"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Управление сельского хозяйства</w:t>
            </w:r>
          </w:p>
        </w:tc>
      </w:tr>
      <w:tr w:rsidR="00790ECF" w:rsidRPr="00790ECF" w14:paraId="0161C4C4" w14:textId="77777777" w:rsidTr="00790ECF">
        <w:trPr>
          <w:trHeight w:val="471"/>
          <w:tblCellSpacing w:w="0" w:type="dxa"/>
        </w:trPr>
        <w:tc>
          <w:tcPr>
            <w:tcW w:w="3703"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4B269C"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Итого по задаче 3</w:t>
            </w:r>
          </w:p>
        </w:tc>
        <w:tc>
          <w:tcPr>
            <w:tcW w:w="8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15001E"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8,0</w:t>
            </w:r>
          </w:p>
        </w:tc>
        <w:tc>
          <w:tcPr>
            <w:tcW w:w="8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B269BF"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7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8F9EFB"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2A773"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40</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6EBD52"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r>
      <w:tr w:rsidR="00790ECF" w:rsidRPr="00790ECF" w14:paraId="1F5A28F5" w14:textId="77777777" w:rsidTr="00790ECF">
        <w:trPr>
          <w:tblCellSpacing w:w="0" w:type="dxa"/>
        </w:trPr>
        <w:tc>
          <w:tcPr>
            <w:tcW w:w="15" w:type="dxa"/>
            <w:shd w:val="clear" w:color="auto" w:fill="FFFFFF"/>
            <w:vAlign w:val="center"/>
            <w:hideMark/>
          </w:tcPr>
          <w:p w14:paraId="1EC63BBE" w14:textId="77777777" w:rsidR="00790ECF" w:rsidRPr="00790ECF" w:rsidRDefault="00790ECF" w:rsidP="00790ECF">
            <w:pPr>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c>
          <w:tcPr>
            <w:tcW w:w="9364"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EEA5C4"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4. Задача: </w:t>
            </w:r>
            <w:r w:rsidRPr="00790ECF">
              <w:rPr>
                <w:rFonts w:ascii="Times New Roman" w:eastAsia="Times New Roman" w:hAnsi="Times New Roman" w:cs="Times New Roman"/>
                <w:color w:val="000000"/>
                <w:sz w:val="26"/>
                <w:szCs w:val="26"/>
                <w:lang w:eastAsia="ru-RU"/>
              </w:rPr>
              <w:t>Профилактика и предупреждение правонарушений в отношении лиц, освободившихся из мест лишения свободы и лиц, осужденных к наказаниям, не связанным с лишением свободы.</w:t>
            </w:r>
          </w:p>
        </w:tc>
      </w:tr>
      <w:tr w:rsidR="00790ECF" w:rsidRPr="00790ECF" w14:paraId="3B9455FF" w14:textId="77777777" w:rsidTr="00790ECF">
        <w:trPr>
          <w:tblCellSpacing w:w="0" w:type="dxa"/>
        </w:trPr>
        <w:tc>
          <w:tcPr>
            <w:tcW w:w="15" w:type="dxa"/>
            <w:shd w:val="clear" w:color="auto" w:fill="FFFFFF"/>
            <w:vAlign w:val="center"/>
            <w:hideMark/>
          </w:tcPr>
          <w:p w14:paraId="60E20B94" w14:textId="77777777" w:rsidR="00790ECF" w:rsidRPr="00790ECF" w:rsidRDefault="00790ECF" w:rsidP="00790ECF">
            <w:pPr>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c>
          <w:tcPr>
            <w:tcW w:w="715"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5AE31F08"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4.1.</w:t>
            </w:r>
          </w:p>
        </w:tc>
        <w:tc>
          <w:tcPr>
            <w:tcW w:w="2975"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562A4FD2"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xml:space="preserve">Определение перечня  объектов для отбывания наказания осужденными к исправительным и обязательным работам, обеспечение отбытия наказания данной категорией граждан на предприятиях и в организациях, на территориях сельсоветов. Осуществление взаимодействия по вопросам контроля за поведением </w:t>
            </w:r>
            <w:r w:rsidRPr="00790ECF">
              <w:rPr>
                <w:rFonts w:ascii="Times New Roman" w:eastAsia="Times New Roman" w:hAnsi="Times New Roman" w:cs="Times New Roman"/>
                <w:color w:val="000000"/>
                <w:sz w:val="26"/>
                <w:szCs w:val="26"/>
                <w:lang w:eastAsia="ru-RU"/>
              </w:rPr>
              <w:lastRenderedPageBreak/>
              <w:t>осужденных без изоляции от общества.</w:t>
            </w:r>
          </w:p>
        </w:tc>
        <w:tc>
          <w:tcPr>
            <w:tcW w:w="852"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304503EE"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0</w:t>
            </w:r>
          </w:p>
        </w:tc>
        <w:tc>
          <w:tcPr>
            <w:tcW w:w="851"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2B496BA"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50" w:type="dxa"/>
            <w:gridSpan w:val="4"/>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45075289"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5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44F61A00"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22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504FBD"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Администрация Аскизского района.</w:t>
            </w:r>
          </w:p>
          <w:p w14:paraId="140FC20E"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Главы сельсоветов.</w:t>
            </w:r>
          </w:p>
        </w:tc>
      </w:tr>
      <w:tr w:rsidR="00790ECF" w:rsidRPr="00790ECF" w14:paraId="2E78D2ED" w14:textId="77777777" w:rsidTr="00790ECF">
        <w:trPr>
          <w:tblCellSpacing w:w="0" w:type="dxa"/>
        </w:trPr>
        <w:tc>
          <w:tcPr>
            <w:tcW w:w="15" w:type="dxa"/>
            <w:shd w:val="clear" w:color="auto" w:fill="FFFFFF"/>
            <w:vAlign w:val="center"/>
            <w:hideMark/>
          </w:tcPr>
          <w:p w14:paraId="44B3F958" w14:textId="77777777" w:rsidR="00790ECF" w:rsidRPr="00790ECF" w:rsidRDefault="00790ECF" w:rsidP="00790ECF">
            <w:pPr>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c>
          <w:tcPr>
            <w:tcW w:w="715"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4771796A"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4.2.</w:t>
            </w:r>
          </w:p>
        </w:tc>
        <w:tc>
          <w:tcPr>
            <w:tcW w:w="2975"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74BA62E"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Использовать меры стимулирования работодателей, создающих </w:t>
            </w:r>
            <w:r w:rsidRPr="00790ECF">
              <w:rPr>
                <w:rFonts w:ascii="Times New Roman" w:eastAsia="Times New Roman" w:hAnsi="Times New Roman" w:cs="Times New Roman"/>
                <w:color w:val="000000"/>
                <w:spacing w:val="-2"/>
                <w:sz w:val="26"/>
                <w:szCs w:val="26"/>
                <w:lang w:eastAsia="ru-RU"/>
              </w:rPr>
              <w:t>рабочие места для устройства </w:t>
            </w:r>
            <w:r w:rsidRPr="00790ECF">
              <w:rPr>
                <w:rFonts w:ascii="Times New Roman" w:eastAsia="Times New Roman" w:hAnsi="Times New Roman" w:cs="Times New Roman"/>
                <w:color w:val="000000"/>
                <w:sz w:val="26"/>
                <w:szCs w:val="26"/>
                <w:lang w:eastAsia="ru-RU"/>
              </w:rPr>
              <w:t>лиц, освободившихся из мест лишения свободы, </w:t>
            </w:r>
            <w:r w:rsidRPr="00790ECF">
              <w:rPr>
                <w:rFonts w:ascii="Times New Roman" w:eastAsia="Times New Roman" w:hAnsi="Times New Roman" w:cs="Times New Roman"/>
                <w:color w:val="000000"/>
                <w:spacing w:val="-1"/>
                <w:sz w:val="26"/>
                <w:szCs w:val="26"/>
                <w:lang w:eastAsia="ru-RU"/>
              </w:rPr>
              <w:t>а также работодателей, предоставляющих рабочие места лицам, осужденным к наказанию в виде исправительных работ.</w:t>
            </w:r>
          </w:p>
        </w:tc>
        <w:tc>
          <w:tcPr>
            <w:tcW w:w="852"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5C332846"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51"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319CDF0C"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50" w:type="dxa"/>
            <w:gridSpan w:val="4"/>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A258C20"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5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3D7D8D61"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22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58F58"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Главы сельсоветов.</w:t>
            </w:r>
          </w:p>
        </w:tc>
      </w:tr>
      <w:tr w:rsidR="00790ECF" w:rsidRPr="00790ECF" w14:paraId="6089F6A9" w14:textId="77777777" w:rsidTr="00790ECF">
        <w:trPr>
          <w:tblCellSpacing w:w="0" w:type="dxa"/>
        </w:trPr>
        <w:tc>
          <w:tcPr>
            <w:tcW w:w="15" w:type="dxa"/>
            <w:shd w:val="clear" w:color="auto" w:fill="FFFFFF"/>
            <w:vAlign w:val="center"/>
            <w:hideMark/>
          </w:tcPr>
          <w:p w14:paraId="6C408B29" w14:textId="77777777" w:rsidR="00790ECF" w:rsidRPr="00790ECF" w:rsidRDefault="00790ECF" w:rsidP="00790ECF">
            <w:pPr>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c>
          <w:tcPr>
            <w:tcW w:w="715"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327A586"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4.3</w:t>
            </w:r>
          </w:p>
        </w:tc>
        <w:tc>
          <w:tcPr>
            <w:tcW w:w="2975"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2305C273" w14:textId="77777777" w:rsidR="00790ECF" w:rsidRPr="00790ECF" w:rsidRDefault="00790ECF" w:rsidP="00790ECF">
            <w:pPr>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Оказание адресной материальной помощи на восстановление документов (паспортов), на приобретение одежды и обуви, предметов санитарии и гигиены</w:t>
            </w:r>
          </w:p>
        </w:tc>
        <w:tc>
          <w:tcPr>
            <w:tcW w:w="852"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2F01752C"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1,0</w:t>
            </w:r>
          </w:p>
        </w:tc>
        <w:tc>
          <w:tcPr>
            <w:tcW w:w="851"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5F8D6B9"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50" w:type="dxa"/>
            <w:gridSpan w:val="4"/>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16526AD3"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5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72D8DE8A"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22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DE55B0"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Управление социальной поддержки населения Аскизского района</w:t>
            </w:r>
          </w:p>
        </w:tc>
      </w:tr>
      <w:tr w:rsidR="00790ECF" w:rsidRPr="00790ECF" w14:paraId="34C3D906" w14:textId="77777777" w:rsidTr="00790ECF">
        <w:trPr>
          <w:tblCellSpacing w:w="0" w:type="dxa"/>
        </w:trPr>
        <w:tc>
          <w:tcPr>
            <w:tcW w:w="15" w:type="dxa"/>
            <w:shd w:val="clear" w:color="auto" w:fill="FFFFFF"/>
            <w:vAlign w:val="center"/>
            <w:hideMark/>
          </w:tcPr>
          <w:p w14:paraId="27C8944D" w14:textId="77777777" w:rsidR="00790ECF" w:rsidRPr="00790ECF" w:rsidRDefault="00790ECF" w:rsidP="00790ECF">
            <w:pPr>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c>
          <w:tcPr>
            <w:tcW w:w="369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E1ED2" w14:textId="77777777" w:rsidR="00790ECF" w:rsidRPr="00790ECF" w:rsidRDefault="00790ECF" w:rsidP="00790ECF">
            <w:pPr>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Итого по задаче 4</w:t>
            </w:r>
          </w:p>
        </w:tc>
        <w:tc>
          <w:tcPr>
            <w:tcW w:w="852"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4E2137C1"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1,0</w:t>
            </w:r>
          </w:p>
        </w:tc>
        <w:tc>
          <w:tcPr>
            <w:tcW w:w="851"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B64BC4E"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50" w:type="dxa"/>
            <w:gridSpan w:val="4"/>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1298EA55"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5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F628B3C"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22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8433CB"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r>
      <w:tr w:rsidR="00790ECF" w:rsidRPr="00790ECF" w14:paraId="14AAE0D7" w14:textId="77777777" w:rsidTr="00790ECF">
        <w:trPr>
          <w:tblCellSpacing w:w="0" w:type="dxa"/>
        </w:trPr>
        <w:tc>
          <w:tcPr>
            <w:tcW w:w="15" w:type="dxa"/>
            <w:shd w:val="clear" w:color="auto" w:fill="FFFFFF"/>
            <w:vAlign w:val="center"/>
            <w:hideMark/>
          </w:tcPr>
          <w:p w14:paraId="586992B2" w14:textId="77777777" w:rsidR="00790ECF" w:rsidRPr="00790ECF" w:rsidRDefault="00790ECF" w:rsidP="00790ECF">
            <w:pPr>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2D967F"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5</w:t>
            </w:r>
          </w:p>
        </w:tc>
        <w:tc>
          <w:tcPr>
            <w:tcW w:w="298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F36C31" w14:textId="77777777" w:rsidR="00790ECF" w:rsidRPr="00790ECF" w:rsidRDefault="00790ECF" w:rsidP="00790ECF">
            <w:pPr>
              <w:spacing w:before="100" w:beforeAutospacing="1" w:after="0" w:line="240" w:lineRule="auto"/>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Всего по программе</w:t>
            </w:r>
          </w:p>
        </w:tc>
        <w:tc>
          <w:tcPr>
            <w:tcW w:w="852"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358A566A"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51"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1721E658"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50" w:type="dxa"/>
            <w:gridSpan w:val="4"/>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A8E7C8A"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0</w:t>
            </w:r>
          </w:p>
        </w:tc>
        <w:tc>
          <w:tcPr>
            <w:tcW w:w="85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174C60F3"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100</w:t>
            </w:r>
          </w:p>
        </w:tc>
        <w:tc>
          <w:tcPr>
            <w:tcW w:w="22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300133" w14:textId="77777777" w:rsidR="00790ECF" w:rsidRPr="00790ECF" w:rsidRDefault="00790ECF" w:rsidP="00790ECF">
            <w:pPr>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tc>
      </w:tr>
      <w:tr w:rsidR="00790ECF" w:rsidRPr="00790ECF" w14:paraId="20944F08" w14:textId="77777777" w:rsidTr="00790ECF">
        <w:trPr>
          <w:tblCellSpacing w:w="0" w:type="dxa"/>
        </w:trPr>
        <w:tc>
          <w:tcPr>
            <w:tcW w:w="15" w:type="dxa"/>
            <w:shd w:val="clear" w:color="auto" w:fill="FFFFFF"/>
            <w:vAlign w:val="center"/>
            <w:hideMark/>
          </w:tcPr>
          <w:p w14:paraId="7A804D60"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660" w:type="dxa"/>
            <w:shd w:val="clear" w:color="auto" w:fill="FFFFFF"/>
            <w:vAlign w:val="center"/>
            <w:hideMark/>
          </w:tcPr>
          <w:p w14:paraId="272561B3"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15" w:type="dxa"/>
            <w:shd w:val="clear" w:color="auto" w:fill="FFFFFF"/>
            <w:vAlign w:val="center"/>
            <w:hideMark/>
          </w:tcPr>
          <w:p w14:paraId="6021D363"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2670" w:type="dxa"/>
            <w:shd w:val="clear" w:color="auto" w:fill="FFFFFF"/>
            <w:vAlign w:val="center"/>
            <w:hideMark/>
          </w:tcPr>
          <w:p w14:paraId="0CB7621F"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570" w:type="dxa"/>
            <w:shd w:val="clear" w:color="auto" w:fill="FFFFFF"/>
            <w:vAlign w:val="center"/>
            <w:hideMark/>
          </w:tcPr>
          <w:p w14:paraId="723BFAFA"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330" w:type="dxa"/>
            <w:shd w:val="clear" w:color="auto" w:fill="FFFFFF"/>
            <w:vAlign w:val="center"/>
            <w:hideMark/>
          </w:tcPr>
          <w:p w14:paraId="0218401C"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420" w:type="dxa"/>
            <w:shd w:val="clear" w:color="auto" w:fill="FFFFFF"/>
            <w:vAlign w:val="center"/>
            <w:hideMark/>
          </w:tcPr>
          <w:p w14:paraId="77602C3D"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15" w:type="dxa"/>
            <w:shd w:val="clear" w:color="auto" w:fill="FFFFFF"/>
            <w:vAlign w:val="center"/>
            <w:hideMark/>
          </w:tcPr>
          <w:p w14:paraId="3F8E1799"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465" w:type="dxa"/>
            <w:shd w:val="clear" w:color="auto" w:fill="FFFFFF"/>
            <w:vAlign w:val="center"/>
            <w:hideMark/>
          </w:tcPr>
          <w:p w14:paraId="492C27AA"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240" w:type="dxa"/>
            <w:shd w:val="clear" w:color="auto" w:fill="FFFFFF"/>
            <w:vAlign w:val="center"/>
            <w:hideMark/>
          </w:tcPr>
          <w:p w14:paraId="3DFA91DB"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45" w:type="dxa"/>
            <w:shd w:val="clear" w:color="auto" w:fill="FFFFFF"/>
            <w:vAlign w:val="center"/>
            <w:hideMark/>
          </w:tcPr>
          <w:p w14:paraId="50BA4404"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615" w:type="dxa"/>
            <w:shd w:val="clear" w:color="auto" w:fill="FFFFFF"/>
            <w:vAlign w:val="center"/>
            <w:hideMark/>
          </w:tcPr>
          <w:p w14:paraId="14D035E8"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30" w:type="dxa"/>
            <w:shd w:val="clear" w:color="auto" w:fill="FFFFFF"/>
            <w:vAlign w:val="center"/>
            <w:hideMark/>
          </w:tcPr>
          <w:p w14:paraId="12B0C0B4"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75" w:type="dxa"/>
            <w:shd w:val="clear" w:color="auto" w:fill="FFFFFF"/>
            <w:vAlign w:val="center"/>
            <w:hideMark/>
          </w:tcPr>
          <w:p w14:paraId="21DD6E71"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15" w:type="dxa"/>
            <w:shd w:val="clear" w:color="auto" w:fill="FFFFFF"/>
            <w:vAlign w:val="center"/>
            <w:hideMark/>
          </w:tcPr>
          <w:p w14:paraId="46E2AF9B"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780" w:type="dxa"/>
            <w:shd w:val="clear" w:color="auto" w:fill="FFFFFF"/>
            <w:vAlign w:val="center"/>
            <w:hideMark/>
          </w:tcPr>
          <w:p w14:paraId="01779CE3"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270" w:type="dxa"/>
            <w:shd w:val="clear" w:color="auto" w:fill="FFFFFF"/>
            <w:vAlign w:val="center"/>
            <w:hideMark/>
          </w:tcPr>
          <w:p w14:paraId="64CA6031"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2190" w:type="dxa"/>
            <w:shd w:val="clear" w:color="auto" w:fill="FFFFFF"/>
            <w:vAlign w:val="center"/>
            <w:hideMark/>
          </w:tcPr>
          <w:p w14:paraId="42D92CB1"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r>
    </w:tbl>
    <w:p w14:paraId="74A89961"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 </w:t>
      </w:r>
    </w:p>
    <w:p w14:paraId="03111647" w14:textId="77777777" w:rsidR="00790ECF" w:rsidRPr="00790ECF" w:rsidRDefault="00790ECF" w:rsidP="00790EC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5. Обоснование ресурсного обеспечения</w:t>
      </w:r>
    </w:p>
    <w:p w14:paraId="419054F8" w14:textId="77777777" w:rsidR="00790ECF" w:rsidRPr="00790ECF" w:rsidRDefault="00790ECF" w:rsidP="00790ECF">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Общий объем финансирования муниципальной программы «Профилактика правонарушений на территории муниципального образования Аскизский район на (2017-2020годы)» за счет средств местного бюджета составляет 150 тыс. рублей.</w:t>
      </w:r>
    </w:p>
    <w:p w14:paraId="59188A42" w14:textId="77777777" w:rsidR="00790ECF" w:rsidRPr="00790ECF" w:rsidRDefault="00790ECF" w:rsidP="00790ECF">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Ответственным исполнителем муниципальной программы «Профилактика правонарушений на территории муниципального образования Аскизский район на (2017-2020 годы)» является администрация Аскизского района.</w:t>
      </w:r>
    </w:p>
    <w:p w14:paraId="1D7CE07E" w14:textId="77777777" w:rsidR="00790ECF" w:rsidRPr="00790ECF" w:rsidRDefault="00790ECF" w:rsidP="00790ECF">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shd w:val="clear" w:color="auto" w:fill="FFFFFF"/>
          <w:lang w:eastAsia="ru-RU"/>
        </w:rPr>
        <w:t>Общий объем финансовых ресурсов из бюджета муниципального образования на реализацию муниципальной программы составляет 150 тыс. рублей из них 2017 год – 50 тыс. рублей; 2018 год – 0 тыс. рублей; 2019 год – 0 тыс. рублей; 2020 год – 100 тыс. руб.</w:t>
      </w:r>
    </w:p>
    <w:p w14:paraId="5ABD056F"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Межведомственная комиссия по профилактике правонарушений в Аскизском районе обеспечивает координацию соисполнителей муниципальной программы, принимающих меры по ее выполнению, согласованность действий по ее реализации, целевому и эффективному использованию бюджетных средств, осуществляет взаимодействие с соисполнителями муниципальной программы, а также общий контроль за ее реализацией.</w:t>
      </w:r>
    </w:p>
    <w:p w14:paraId="20864DFD" w14:textId="77777777" w:rsidR="00790ECF" w:rsidRPr="00790ECF" w:rsidRDefault="00790ECF" w:rsidP="00790ECF">
      <w:pPr>
        <w:shd w:val="clear" w:color="auto" w:fill="FFFFFF"/>
        <w:spacing w:before="100" w:beforeAutospacing="1" w:after="0" w:line="240" w:lineRule="auto"/>
        <w:ind w:firstLine="72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При необходимости внесения изменений в муниципальную программу, соисполнители вносят в Межведомственную комиссию по профилактике правонарушений в Аскизском районе свои предложения.</w:t>
      </w:r>
    </w:p>
    <w:p w14:paraId="5B6AB481" w14:textId="77777777" w:rsidR="00790ECF" w:rsidRPr="00790ECF" w:rsidRDefault="00790ECF" w:rsidP="00790ECF">
      <w:pPr>
        <w:shd w:val="clear" w:color="auto" w:fill="FFFFFF"/>
        <w:spacing w:before="100" w:beforeAutospacing="1" w:after="0" w:line="240" w:lineRule="auto"/>
        <w:ind w:firstLine="72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279BB1A6" w14:textId="77777777" w:rsidR="00790ECF" w:rsidRPr="00790ECF" w:rsidRDefault="00790ECF" w:rsidP="00790ECF">
      <w:pPr>
        <w:shd w:val="clear" w:color="auto" w:fill="FFFFFF"/>
        <w:spacing w:before="100" w:beforeAutospacing="1" w:after="0" w:line="240" w:lineRule="auto"/>
        <w:ind w:firstLine="709"/>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lastRenderedPageBreak/>
        <w:t>6. Перечень целевых показателей</w:t>
      </w:r>
    </w:p>
    <w:p w14:paraId="1AFAFFA7" w14:textId="77777777" w:rsidR="00790ECF" w:rsidRPr="00790ECF" w:rsidRDefault="00790ECF" w:rsidP="00790ECF">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Достижение целей, установленных муниципальной программой, обусловлено решением комплекса задач, обеспечивающего достижение целевых показателей в области обеспечения общественного порядка и противодействия преступности в Аскизском районе.</w:t>
      </w:r>
    </w:p>
    <w:p w14:paraId="2A2E750C" w14:textId="77777777" w:rsidR="00790ECF" w:rsidRPr="00790ECF" w:rsidRDefault="00790ECF" w:rsidP="00790ECF">
      <w:pPr>
        <w:shd w:val="clear" w:color="auto" w:fill="FFFFFF"/>
        <w:spacing w:before="100" w:beforeAutospacing="1" w:after="0" w:line="240" w:lineRule="auto"/>
        <w:ind w:firstLine="708"/>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Сведения о целевых показателях (индикаторах) реализации муниципальной программы и их значениях отражены в таблице 2.</w:t>
      </w:r>
    </w:p>
    <w:p w14:paraId="534D1CDC" w14:textId="77777777" w:rsidR="00790ECF" w:rsidRPr="00790ECF" w:rsidRDefault="00790ECF" w:rsidP="00790ECF">
      <w:pPr>
        <w:shd w:val="clear" w:color="auto" w:fill="FFFFFF"/>
        <w:spacing w:before="100" w:beforeAutospacing="1" w:after="0" w:line="240" w:lineRule="auto"/>
        <w:jc w:val="right"/>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Таблица 2.</w:t>
      </w:r>
    </w:p>
    <w:tbl>
      <w:tblPr>
        <w:tblW w:w="10065" w:type="dxa"/>
        <w:tblCellSpacing w:w="0" w:type="dxa"/>
        <w:tblInd w:w="108" w:type="dxa"/>
        <w:shd w:val="clear" w:color="auto" w:fill="FFFFFF"/>
        <w:tblCellMar>
          <w:left w:w="0" w:type="dxa"/>
          <w:right w:w="0" w:type="dxa"/>
        </w:tblCellMar>
        <w:tblLook w:val="04A0" w:firstRow="1" w:lastRow="0" w:firstColumn="1" w:lastColumn="0" w:noHBand="0" w:noVBand="1"/>
      </w:tblPr>
      <w:tblGrid>
        <w:gridCol w:w="747"/>
        <w:gridCol w:w="8"/>
        <w:gridCol w:w="2899"/>
        <w:gridCol w:w="6"/>
        <w:gridCol w:w="1542"/>
        <w:gridCol w:w="1836"/>
        <w:gridCol w:w="896"/>
        <w:gridCol w:w="896"/>
        <w:gridCol w:w="896"/>
        <w:gridCol w:w="896"/>
      </w:tblGrid>
      <w:tr w:rsidR="00790ECF" w:rsidRPr="00790ECF" w14:paraId="03118AB2" w14:textId="77777777" w:rsidTr="00790ECF">
        <w:trPr>
          <w:trHeight w:val="420"/>
          <w:tblCellSpacing w:w="0" w:type="dxa"/>
        </w:trPr>
        <w:tc>
          <w:tcPr>
            <w:tcW w:w="70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58F30C"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п/п</w:t>
            </w:r>
          </w:p>
        </w:tc>
        <w:tc>
          <w:tcPr>
            <w:tcW w:w="1997" w:type="dxa"/>
            <w:gridSpan w:val="3"/>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70E600"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Наименование целевого показателя</w:t>
            </w:r>
          </w:p>
        </w:tc>
        <w:tc>
          <w:tcPr>
            <w:tcW w:w="169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349B9E"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Единица измерения</w:t>
            </w:r>
          </w:p>
        </w:tc>
        <w:tc>
          <w:tcPr>
            <w:tcW w:w="170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42BB90"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Базовое значение</w:t>
            </w:r>
          </w:p>
        </w:tc>
        <w:tc>
          <w:tcPr>
            <w:tcW w:w="3969"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2261DF"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Плановое значение по годам</w:t>
            </w:r>
          </w:p>
        </w:tc>
      </w:tr>
      <w:tr w:rsidR="00790ECF" w:rsidRPr="00790ECF" w14:paraId="35D4DBA4" w14:textId="77777777" w:rsidTr="00790ECF">
        <w:trPr>
          <w:trHeight w:val="495"/>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3028A9B"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14:paraId="238C4224"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6D223C9"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6B3C583"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AD1738"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09703"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E157F"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DB86F3"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w:t>
            </w:r>
          </w:p>
        </w:tc>
      </w:tr>
      <w:tr w:rsidR="00790ECF" w:rsidRPr="00790ECF" w14:paraId="7B572897" w14:textId="77777777" w:rsidTr="00790ECF">
        <w:trPr>
          <w:trHeight w:val="495"/>
          <w:tblCellSpacing w:w="0" w:type="dxa"/>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FAE15E"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w:t>
            </w:r>
          </w:p>
        </w:tc>
        <w:tc>
          <w:tcPr>
            <w:tcW w:w="199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A4B53B"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C9695B"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DBA87E"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DBBAD8"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BDED6"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0A702"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7</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D3EDD0"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8</w:t>
            </w:r>
          </w:p>
        </w:tc>
      </w:tr>
      <w:tr w:rsidR="00790ECF" w:rsidRPr="00790ECF" w14:paraId="45EEB806" w14:textId="77777777" w:rsidTr="00790ECF">
        <w:trPr>
          <w:trHeight w:val="495"/>
          <w:tblCellSpacing w:w="0" w:type="dxa"/>
        </w:trPr>
        <w:tc>
          <w:tcPr>
            <w:tcW w:w="10065" w:type="dxa"/>
            <w:gridSpan w:val="1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BD1580"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 Задача: «Создание условий для надлежащей защиты прав и свобод граждан, пресечения противоправной деятельности, укрепления безопасности и общественного порядка в Аскизском районе»</w:t>
            </w:r>
          </w:p>
        </w:tc>
      </w:tr>
      <w:tr w:rsidR="00790ECF" w:rsidRPr="00790ECF" w14:paraId="7197CFAE" w14:textId="77777777" w:rsidTr="00790ECF">
        <w:trPr>
          <w:trHeight w:val="3146"/>
          <w:tblCellSpacing w:w="0" w:type="dxa"/>
        </w:trPr>
        <w:tc>
          <w:tcPr>
            <w:tcW w:w="7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16A6ED"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1.1</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0ECFC0"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Увеличение количества лиц, охваченных мероприятиями, направленными на повышение культурного, спортивного, правового нравственного и военно-патриотического воспитания граждан</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4EA1E"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4FD653EB"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5E4219"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771AB037"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 мероприятий</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E726F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1FCF9F3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1CAD24"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162B30F2"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0178E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5D88DABC"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3C58C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3427B000"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w:t>
            </w:r>
          </w:p>
        </w:tc>
      </w:tr>
      <w:tr w:rsidR="00790ECF" w:rsidRPr="00790ECF" w14:paraId="79E30527" w14:textId="77777777" w:rsidTr="00790ECF">
        <w:trPr>
          <w:trHeight w:val="495"/>
          <w:tblCellSpacing w:w="0" w:type="dxa"/>
        </w:trPr>
        <w:tc>
          <w:tcPr>
            <w:tcW w:w="10065" w:type="dxa"/>
            <w:gridSpan w:val="1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0744B0"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 Задача: «Совершенствование системы социализации и социально-значимого использования позитивной активности молодых граждан»</w:t>
            </w:r>
          </w:p>
        </w:tc>
      </w:tr>
      <w:tr w:rsidR="00790ECF" w:rsidRPr="00790ECF" w14:paraId="50EEEAD1" w14:textId="77777777" w:rsidTr="00790ECF">
        <w:trPr>
          <w:trHeight w:val="495"/>
          <w:tblCellSpacing w:w="0" w:type="dxa"/>
        </w:trPr>
        <w:tc>
          <w:tcPr>
            <w:tcW w:w="7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49949E"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2.2</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73728"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Увеличение количества</w:t>
            </w:r>
          </w:p>
          <w:p w14:paraId="556BD77E"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граждан, участвующих</w:t>
            </w:r>
          </w:p>
          <w:p w14:paraId="2536CE13"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в деятельности</w:t>
            </w:r>
          </w:p>
          <w:p w14:paraId="428C6573"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общественных</w:t>
            </w:r>
          </w:p>
          <w:p w14:paraId="1F1CCF9C"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объединений</w:t>
            </w:r>
          </w:p>
          <w:p w14:paraId="2F555D8D"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правоохранительной</w:t>
            </w:r>
          </w:p>
          <w:p w14:paraId="78F2C7CE" w14:textId="77777777" w:rsidR="00790ECF" w:rsidRPr="00790ECF" w:rsidRDefault="00790ECF" w:rsidP="00790ECF">
            <w:pPr>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направленности</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82505"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28E0FBF9"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2F3A0D"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60D2E035"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50 человек</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F04924"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6132B587"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6AF8DF"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2FDA7461"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AF8055"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69DB2793"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8A256C"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29CA4CBE" w14:textId="77777777" w:rsidR="00790ECF" w:rsidRPr="00790ECF" w:rsidRDefault="00790ECF" w:rsidP="00790ECF">
            <w:pPr>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w:t>
            </w:r>
          </w:p>
        </w:tc>
      </w:tr>
      <w:tr w:rsidR="00790ECF" w:rsidRPr="00790ECF" w14:paraId="0CCFEB4D" w14:textId="77777777" w:rsidTr="00790ECF">
        <w:trPr>
          <w:trHeight w:val="495"/>
          <w:tblCellSpacing w:w="0" w:type="dxa"/>
        </w:trPr>
        <w:tc>
          <w:tcPr>
            <w:tcW w:w="10065" w:type="dxa"/>
            <w:gridSpan w:val="1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B32CF0" w14:textId="77777777" w:rsidR="00790ECF" w:rsidRPr="00790ECF" w:rsidRDefault="00790ECF" w:rsidP="00790ECF">
            <w:pPr>
              <w:spacing w:after="0" w:line="240" w:lineRule="auto"/>
              <w:ind w:left="34"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3. Задача: «Повышение уровня профилактики правонарушений, связанных с неорганизованным выпасом сельскохозяйственных животных»</w:t>
            </w:r>
          </w:p>
        </w:tc>
      </w:tr>
      <w:tr w:rsidR="00790ECF" w:rsidRPr="00790ECF" w14:paraId="1D256F37" w14:textId="77777777" w:rsidTr="00790ECF">
        <w:trPr>
          <w:trHeight w:val="495"/>
          <w:tblCellSpacing w:w="0" w:type="dxa"/>
        </w:trPr>
        <w:tc>
          <w:tcPr>
            <w:tcW w:w="7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82A30B" w14:textId="77777777" w:rsidR="00790ECF" w:rsidRPr="00790ECF" w:rsidRDefault="00790ECF" w:rsidP="00790ECF">
            <w:pPr>
              <w:spacing w:after="0" w:line="240" w:lineRule="auto"/>
              <w:ind w:left="34"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3.1</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5AE11"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xml:space="preserve">Увеличение количества мероприятий, направленных на </w:t>
            </w:r>
            <w:r w:rsidRPr="00790ECF">
              <w:rPr>
                <w:rFonts w:ascii="Times New Roman" w:eastAsia="Times New Roman" w:hAnsi="Times New Roman" w:cs="Times New Roman"/>
                <w:color w:val="000000"/>
                <w:sz w:val="26"/>
                <w:szCs w:val="26"/>
                <w:lang w:eastAsia="ru-RU"/>
              </w:rPr>
              <w:lastRenderedPageBreak/>
              <w:t>профилактику правонарушений, связанных с неорганизованным выпасом</w:t>
            </w:r>
          </w:p>
          <w:p w14:paraId="61E3B08B" w14:textId="77777777" w:rsidR="00790ECF" w:rsidRPr="00790ECF" w:rsidRDefault="00790ECF" w:rsidP="00790ECF">
            <w:pPr>
              <w:spacing w:after="0" w:line="240" w:lineRule="auto"/>
              <w:ind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сельскохозяйственных</w:t>
            </w:r>
          </w:p>
          <w:p w14:paraId="76F8B3C3" w14:textId="77777777" w:rsidR="00790ECF" w:rsidRPr="00790ECF" w:rsidRDefault="00790ECF" w:rsidP="00790ECF">
            <w:pPr>
              <w:spacing w:after="0" w:line="240" w:lineRule="auto"/>
              <w:ind w:left="34" w:right="140"/>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животных</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1535ED" w14:textId="77777777" w:rsidR="00790ECF" w:rsidRPr="00790ECF" w:rsidRDefault="00790ECF" w:rsidP="00790ECF">
            <w:pPr>
              <w:spacing w:after="0" w:line="240" w:lineRule="auto"/>
              <w:ind w:left="34"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 </w:t>
            </w:r>
          </w:p>
          <w:p w14:paraId="4EC2A920" w14:textId="77777777" w:rsidR="00790ECF" w:rsidRPr="00790ECF" w:rsidRDefault="00790ECF" w:rsidP="00790ECF">
            <w:pPr>
              <w:spacing w:after="0" w:line="240" w:lineRule="auto"/>
              <w:ind w:left="34"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DF1D46" w14:textId="77777777" w:rsidR="00790ECF" w:rsidRPr="00790ECF" w:rsidRDefault="00790ECF" w:rsidP="00790ECF">
            <w:pPr>
              <w:spacing w:after="0" w:line="240" w:lineRule="auto"/>
              <w:ind w:left="34"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3672C871" w14:textId="77777777" w:rsidR="00790ECF" w:rsidRPr="00790ECF" w:rsidRDefault="00790ECF" w:rsidP="00790ECF">
            <w:pPr>
              <w:spacing w:after="0" w:line="240" w:lineRule="auto"/>
              <w:ind w:left="34"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10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8071DD" w14:textId="77777777" w:rsidR="00790ECF" w:rsidRPr="00790ECF" w:rsidRDefault="00790ECF" w:rsidP="00790ECF">
            <w:pPr>
              <w:spacing w:after="0" w:line="240" w:lineRule="auto"/>
              <w:ind w:left="34"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169D0AD2" w14:textId="77777777" w:rsidR="00790ECF" w:rsidRPr="00790ECF" w:rsidRDefault="00790ECF" w:rsidP="00790ECF">
            <w:pPr>
              <w:spacing w:after="0" w:line="240" w:lineRule="auto"/>
              <w:ind w:left="34"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на 10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B4E48C" w14:textId="77777777" w:rsidR="00790ECF" w:rsidRPr="00790ECF" w:rsidRDefault="00790ECF" w:rsidP="00790ECF">
            <w:pPr>
              <w:spacing w:after="0" w:line="240" w:lineRule="auto"/>
              <w:ind w:left="34"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33B08290" w14:textId="77777777" w:rsidR="00790ECF" w:rsidRPr="00790ECF" w:rsidRDefault="00790ECF" w:rsidP="00790ECF">
            <w:pPr>
              <w:spacing w:after="0" w:line="240" w:lineRule="auto"/>
              <w:ind w:left="34"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на 20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D8E87" w14:textId="77777777" w:rsidR="00790ECF" w:rsidRPr="00790ECF" w:rsidRDefault="00790ECF" w:rsidP="00790ECF">
            <w:pPr>
              <w:spacing w:after="0" w:line="240" w:lineRule="auto"/>
              <w:ind w:left="34"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72A19E11" w14:textId="77777777" w:rsidR="00790ECF" w:rsidRPr="00790ECF" w:rsidRDefault="00790ECF" w:rsidP="00790ECF">
            <w:pPr>
              <w:spacing w:after="0" w:line="240" w:lineRule="auto"/>
              <w:ind w:left="34"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на 30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39E7E3" w14:textId="77777777" w:rsidR="00790ECF" w:rsidRPr="00790ECF" w:rsidRDefault="00790ECF" w:rsidP="00790ECF">
            <w:pPr>
              <w:spacing w:after="0" w:line="240" w:lineRule="auto"/>
              <w:ind w:left="34"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7181D717" w14:textId="77777777" w:rsidR="00790ECF" w:rsidRPr="00790ECF" w:rsidRDefault="00790ECF" w:rsidP="00790ECF">
            <w:pPr>
              <w:spacing w:after="0" w:line="240" w:lineRule="auto"/>
              <w:ind w:left="34"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на 40</w:t>
            </w:r>
          </w:p>
        </w:tc>
      </w:tr>
      <w:tr w:rsidR="00790ECF" w:rsidRPr="00790ECF" w14:paraId="09BA089A" w14:textId="77777777" w:rsidTr="00790ECF">
        <w:trPr>
          <w:tblCellSpacing w:w="0" w:type="dxa"/>
        </w:trPr>
        <w:tc>
          <w:tcPr>
            <w:tcW w:w="706" w:type="dxa"/>
            <w:shd w:val="clear" w:color="auto" w:fill="FFFFFF"/>
            <w:vAlign w:val="center"/>
            <w:hideMark/>
          </w:tcPr>
          <w:p w14:paraId="40284D26"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20" w:type="dxa"/>
            <w:shd w:val="clear" w:color="auto" w:fill="FFFFFF"/>
            <w:vAlign w:val="center"/>
            <w:hideMark/>
          </w:tcPr>
          <w:p w14:paraId="65247F2C"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1968" w:type="dxa"/>
            <w:shd w:val="clear" w:color="auto" w:fill="FFFFFF"/>
            <w:vAlign w:val="center"/>
            <w:hideMark/>
          </w:tcPr>
          <w:p w14:paraId="442FA90E"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1701" w:type="dxa"/>
            <w:gridSpan w:val="2"/>
            <w:shd w:val="clear" w:color="auto" w:fill="FFFFFF"/>
            <w:vAlign w:val="center"/>
            <w:hideMark/>
          </w:tcPr>
          <w:p w14:paraId="73755167"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1701" w:type="dxa"/>
            <w:shd w:val="clear" w:color="auto" w:fill="FFFFFF"/>
            <w:vAlign w:val="center"/>
            <w:hideMark/>
          </w:tcPr>
          <w:p w14:paraId="76C0DC05"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992" w:type="dxa"/>
            <w:shd w:val="clear" w:color="auto" w:fill="FFFFFF"/>
            <w:vAlign w:val="center"/>
            <w:hideMark/>
          </w:tcPr>
          <w:p w14:paraId="5FC5928B"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992" w:type="dxa"/>
            <w:shd w:val="clear" w:color="auto" w:fill="FFFFFF"/>
            <w:vAlign w:val="center"/>
            <w:hideMark/>
          </w:tcPr>
          <w:p w14:paraId="3993B989"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992" w:type="dxa"/>
            <w:shd w:val="clear" w:color="auto" w:fill="FFFFFF"/>
            <w:vAlign w:val="center"/>
            <w:hideMark/>
          </w:tcPr>
          <w:p w14:paraId="73418AD8"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993" w:type="dxa"/>
            <w:shd w:val="clear" w:color="auto" w:fill="FFFFFF"/>
            <w:vAlign w:val="center"/>
            <w:hideMark/>
          </w:tcPr>
          <w:p w14:paraId="347864A6"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r>
      <w:tr w:rsidR="00790ECF" w:rsidRPr="00790ECF" w14:paraId="51374C4B" w14:textId="77777777" w:rsidTr="00790ECF">
        <w:trPr>
          <w:tblCellSpacing w:w="0" w:type="dxa"/>
        </w:trPr>
        <w:tc>
          <w:tcPr>
            <w:tcW w:w="705" w:type="dxa"/>
            <w:tcBorders>
              <w:top w:val="nil"/>
              <w:left w:val="nil"/>
              <w:bottom w:val="nil"/>
              <w:right w:val="nil"/>
            </w:tcBorders>
            <w:shd w:val="clear" w:color="auto" w:fill="FFFFFF"/>
            <w:vAlign w:val="center"/>
            <w:hideMark/>
          </w:tcPr>
          <w:p w14:paraId="40E8BCAF"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15" w:type="dxa"/>
            <w:tcBorders>
              <w:top w:val="nil"/>
              <w:left w:val="nil"/>
              <w:bottom w:val="nil"/>
              <w:right w:val="nil"/>
            </w:tcBorders>
            <w:shd w:val="clear" w:color="auto" w:fill="FFFFFF"/>
            <w:vAlign w:val="center"/>
            <w:hideMark/>
          </w:tcPr>
          <w:p w14:paraId="3B9B5D04"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2895" w:type="dxa"/>
            <w:tcBorders>
              <w:top w:val="nil"/>
              <w:left w:val="nil"/>
              <w:bottom w:val="nil"/>
              <w:right w:val="nil"/>
            </w:tcBorders>
            <w:shd w:val="clear" w:color="auto" w:fill="FFFFFF"/>
            <w:vAlign w:val="center"/>
            <w:hideMark/>
          </w:tcPr>
          <w:p w14:paraId="524C3B51"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6" w:type="dxa"/>
            <w:tcBorders>
              <w:top w:val="nil"/>
              <w:left w:val="nil"/>
              <w:bottom w:val="nil"/>
              <w:right w:val="nil"/>
            </w:tcBorders>
            <w:shd w:val="clear" w:color="auto" w:fill="FFFFFF"/>
            <w:vAlign w:val="center"/>
            <w:hideMark/>
          </w:tcPr>
          <w:p w14:paraId="518C7C99"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1530" w:type="dxa"/>
            <w:tcBorders>
              <w:top w:val="nil"/>
              <w:left w:val="nil"/>
              <w:bottom w:val="nil"/>
              <w:right w:val="nil"/>
            </w:tcBorders>
            <w:shd w:val="clear" w:color="auto" w:fill="FFFFFF"/>
            <w:vAlign w:val="center"/>
            <w:hideMark/>
          </w:tcPr>
          <w:p w14:paraId="1594E22F"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1815" w:type="dxa"/>
            <w:tcBorders>
              <w:top w:val="nil"/>
              <w:left w:val="nil"/>
              <w:bottom w:val="nil"/>
              <w:right w:val="nil"/>
            </w:tcBorders>
            <w:shd w:val="clear" w:color="auto" w:fill="FFFFFF"/>
            <w:vAlign w:val="center"/>
            <w:hideMark/>
          </w:tcPr>
          <w:p w14:paraId="0BB5EE6F"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900" w:type="dxa"/>
            <w:tcBorders>
              <w:top w:val="nil"/>
              <w:left w:val="nil"/>
              <w:bottom w:val="nil"/>
              <w:right w:val="nil"/>
            </w:tcBorders>
            <w:shd w:val="clear" w:color="auto" w:fill="FFFFFF"/>
            <w:vAlign w:val="center"/>
            <w:hideMark/>
          </w:tcPr>
          <w:p w14:paraId="5D88C521"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900" w:type="dxa"/>
            <w:tcBorders>
              <w:top w:val="nil"/>
              <w:left w:val="nil"/>
              <w:bottom w:val="nil"/>
              <w:right w:val="nil"/>
            </w:tcBorders>
            <w:shd w:val="clear" w:color="auto" w:fill="FFFFFF"/>
            <w:vAlign w:val="center"/>
            <w:hideMark/>
          </w:tcPr>
          <w:p w14:paraId="62FF74A7"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900" w:type="dxa"/>
            <w:tcBorders>
              <w:top w:val="nil"/>
              <w:left w:val="nil"/>
              <w:bottom w:val="nil"/>
              <w:right w:val="nil"/>
            </w:tcBorders>
            <w:shd w:val="clear" w:color="auto" w:fill="FFFFFF"/>
            <w:vAlign w:val="center"/>
            <w:hideMark/>
          </w:tcPr>
          <w:p w14:paraId="7D2B198F"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c>
          <w:tcPr>
            <w:tcW w:w="900" w:type="dxa"/>
            <w:tcBorders>
              <w:top w:val="nil"/>
              <w:left w:val="nil"/>
              <w:bottom w:val="nil"/>
              <w:right w:val="nil"/>
            </w:tcBorders>
            <w:shd w:val="clear" w:color="auto" w:fill="FFFFFF"/>
            <w:vAlign w:val="center"/>
            <w:hideMark/>
          </w:tcPr>
          <w:p w14:paraId="79807C8E" w14:textId="77777777" w:rsidR="00790ECF" w:rsidRPr="00790ECF" w:rsidRDefault="00790ECF" w:rsidP="00790ECF">
            <w:pPr>
              <w:spacing w:after="0" w:line="240" w:lineRule="auto"/>
              <w:rPr>
                <w:rFonts w:ascii="Verdana" w:eastAsia="Times New Roman" w:hAnsi="Verdana" w:cs="Times New Roman"/>
                <w:color w:val="052635"/>
                <w:sz w:val="17"/>
                <w:szCs w:val="17"/>
                <w:lang w:eastAsia="ru-RU"/>
              </w:rPr>
            </w:pPr>
          </w:p>
        </w:tc>
      </w:tr>
    </w:tbl>
    <w:p w14:paraId="5176CB10" w14:textId="77777777" w:rsidR="00790ECF" w:rsidRPr="00790ECF" w:rsidRDefault="00790ECF" w:rsidP="00790ECF">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7. Управление и контроль за реализацией программы</w:t>
      </w:r>
    </w:p>
    <w:p w14:paraId="5558FB47" w14:textId="77777777" w:rsidR="00790ECF" w:rsidRPr="00790ECF" w:rsidRDefault="00790ECF" w:rsidP="00790ECF">
      <w:pPr>
        <w:shd w:val="clear" w:color="auto" w:fill="FFFFFF"/>
        <w:spacing w:after="0" w:line="240" w:lineRule="auto"/>
        <w:ind w:right="140" w:firstLine="696"/>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В целях достижения более высоких результатов от реализации отдельных мероприятий Программы планируется привлечение по согласованию для комплексного взаимодействия территориальный органов федеральных органов исполнительных власти по Республике Хакасия, осуществляющих свою деятельность на территории Аскизского района, сельских и городских поселений Аскизского района, образовательных и иных организаций по выполнению совместных мероприятий Программы в рамках текущего финансирования указанных структур.</w:t>
      </w:r>
    </w:p>
    <w:p w14:paraId="51ACC429"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w:t>
      </w:r>
    </w:p>
    <w:p w14:paraId="6BEE2BEA" w14:textId="77777777" w:rsidR="00790ECF" w:rsidRPr="00790ECF" w:rsidRDefault="00790ECF" w:rsidP="00790ECF">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b/>
          <w:bCs/>
          <w:color w:val="000000"/>
          <w:sz w:val="26"/>
          <w:szCs w:val="26"/>
          <w:lang w:eastAsia="ru-RU"/>
        </w:rPr>
        <w:t>8. Оценка эффективности программы</w:t>
      </w:r>
    </w:p>
    <w:p w14:paraId="2B1793BD" w14:textId="77777777" w:rsidR="00790ECF" w:rsidRPr="00790ECF" w:rsidRDefault="00790ECF" w:rsidP="00790ECF">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Эффективность реализации программы определяется степенью достижения ее показателей, в качестве которых выбраны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 увеличение количества граждан, участвующих в деятельности общественных объединений правоохранительной направленности, увеличение количества мероприятий, направленных на профилактику правонарушений, связанных с неорганизованным выпасом сельскохозяйственных животных.</w:t>
      </w:r>
    </w:p>
    <w:p w14:paraId="428B8A82" w14:textId="77777777" w:rsidR="00790ECF" w:rsidRPr="00790ECF" w:rsidRDefault="00790ECF" w:rsidP="00790ECF">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За период реализации программы ожидается:</w:t>
      </w:r>
    </w:p>
    <w:p w14:paraId="7E4D76B0"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снижение количества зарегистрированных преступлений:</w:t>
      </w:r>
    </w:p>
    <w:p w14:paraId="7CCF397E"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2 %;</w:t>
      </w:r>
    </w:p>
    <w:p w14:paraId="34DD84D8"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4 %;</w:t>
      </w:r>
    </w:p>
    <w:p w14:paraId="313E25DD"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6 %;</w:t>
      </w:r>
    </w:p>
    <w:p w14:paraId="383F6F7E"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8 %.</w:t>
      </w:r>
    </w:p>
    <w:p w14:paraId="74A5174D" w14:textId="77777777" w:rsidR="00790ECF" w:rsidRPr="00790ECF" w:rsidRDefault="00790ECF" w:rsidP="00790ECF">
      <w:pPr>
        <w:shd w:val="clear" w:color="auto" w:fill="FFFFFF"/>
        <w:spacing w:after="0" w:line="240" w:lineRule="auto"/>
        <w:ind w:right="140" w:firstLine="142"/>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w:t>
      </w:r>
    </w:p>
    <w:p w14:paraId="7C7BDFB4"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1,0 %;</w:t>
      </w:r>
    </w:p>
    <w:p w14:paraId="3741EA9C"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2,0 %;</w:t>
      </w:r>
    </w:p>
    <w:p w14:paraId="76D24400"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3,0 %;</w:t>
      </w:r>
    </w:p>
    <w:p w14:paraId="7B87B253"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4,0 %.</w:t>
      </w:r>
    </w:p>
    <w:p w14:paraId="1FD123F3"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увеличение количества граждан, участвующих в деятельности общественных объединений правоохранительной направленности:</w:t>
      </w:r>
    </w:p>
    <w:p w14:paraId="355CD641"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3,0 %;</w:t>
      </w:r>
    </w:p>
    <w:p w14:paraId="45943F33"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6,0 %;</w:t>
      </w:r>
    </w:p>
    <w:p w14:paraId="63495B38"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lastRenderedPageBreak/>
        <w:t>2019 год - на 9,0 %;</w:t>
      </w:r>
    </w:p>
    <w:p w14:paraId="103D6F6E"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1,2 %.</w:t>
      </w:r>
    </w:p>
    <w:p w14:paraId="1FE87AA5"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увеличение количества мероприятий, направленных на профилактику правонарушений, связанных с неорганизованным выпасом сельскохозяйственных животных:</w:t>
      </w:r>
    </w:p>
    <w:p w14:paraId="34B5E1CF"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10,0%;</w:t>
      </w:r>
    </w:p>
    <w:p w14:paraId="40A4A22F"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20,0%;</w:t>
      </w:r>
    </w:p>
    <w:p w14:paraId="06EEB2B4"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30,0%;</w:t>
      </w:r>
    </w:p>
    <w:p w14:paraId="0E4A5DC3"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40,0 %.</w:t>
      </w:r>
    </w:p>
    <w:p w14:paraId="55FBC86C"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 снижение уровня рецидивной преступности, уменьшение удельного веса преступлений, совершенных лицами, ранее совершавшими преступления, от общего числа расследованных преступлений:</w:t>
      </w:r>
    </w:p>
    <w:p w14:paraId="3744B51F"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2017 год – на 2 %;</w:t>
      </w:r>
    </w:p>
    <w:p w14:paraId="61E53097"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2018 год – на 4 %;</w:t>
      </w:r>
    </w:p>
    <w:p w14:paraId="3085F1E4" w14:textId="77777777" w:rsidR="00790ECF" w:rsidRPr="00790ECF" w:rsidRDefault="00790ECF" w:rsidP="00790EC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2019 год – на 6 %;</w:t>
      </w:r>
    </w:p>
    <w:p w14:paraId="1D9D73EC" w14:textId="77777777" w:rsidR="00790ECF" w:rsidRPr="00790ECF" w:rsidRDefault="00790ECF" w:rsidP="00790ECF">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790ECF">
        <w:rPr>
          <w:rFonts w:ascii="Times New Roman" w:eastAsia="Times New Roman" w:hAnsi="Times New Roman" w:cs="Times New Roman"/>
          <w:color w:val="000000"/>
          <w:sz w:val="26"/>
          <w:szCs w:val="26"/>
          <w:lang w:eastAsia="ru-RU"/>
        </w:rPr>
        <w:t>2020 год – на 8 %.</w:t>
      </w:r>
    </w:p>
    <w:p w14:paraId="0C5A87A7" w14:textId="77777777" w:rsidR="00125496" w:rsidRDefault="00125496"/>
    <w:sectPr w:rsidR="00125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96"/>
    <w:rsid w:val="00125496"/>
    <w:rsid w:val="0079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D9AFD-8BAE-482A-9ADC-1E48C0CA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208730">
      <w:bodyDiv w:val="1"/>
      <w:marLeft w:val="0"/>
      <w:marRight w:val="0"/>
      <w:marTop w:val="0"/>
      <w:marBottom w:val="0"/>
      <w:divBdr>
        <w:top w:val="none" w:sz="0" w:space="0" w:color="auto"/>
        <w:left w:val="none" w:sz="0" w:space="0" w:color="auto"/>
        <w:bottom w:val="none" w:sz="0" w:space="0" w:color="auto"/>
        <w:right w:val="none" w:sz="0" w:space="0" w:color="auto"/>
      </w:divBdr>
      <w:divsChild>
        <w:div w:id="893782699">
          <w:marLeft w:val="0"/>
          <w:marRight w:val="0"/>
          <w:marTop w:val="0"/>
          <w:marBottom w:val="0"/>
          <w:divBdr>
            <w:top w:val="none" w:sz="0" w:space="0" w:color="auto"/>
            <w:left w:val="none" w:sz="0" w:space="0" w:color="auto"/>
            <w:bottom w:val="single" w:sz="8" w:space="9"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4370</Words>
  <Characters>24909</Characters>
  <Application>Microsoft Office Word</Application>
  <DocSecurity>0</DocSecurity>
  <Lines>207</Lines>
  <Paragraphs>58</Paragraphs>
  <ScaleCrop>false</ScaleCrop>
  <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2020-08-20T20:40:00Z</dcterms:created>
  <dcterms:modified xsi:type="dcterms:W3CDTF">2020-08-20T20:41:00Z</dcterms:modified>
</cp:coreProperties>
</file>