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7C21" w14:textId="57265D9E" w:rsidR="00132A42" w:rsidRDefault="00035923">
      <w:r>
        <w:rPr>
          <w:rFonts w:ascii="Verdana" w:hAnsi="Verdana"/>
          <w:color w:val="052635"/>
          <w:sz w:val="17"/>
          <w:szCs w:val="17"/>
          <w:shd w:val="clear" w:color="auto" w:fill="FFFFFF"/>
        </w:rPr>
        <w:t>«Муниципальное бюджетное учреждение культуры «Аскизский районный центр культуры и досуга» принял участие в конкурсном отборе федерального партийного проекта «Местный дом культуры», организованный партией «Единая Россия», и получил субсидию на пошив костюмов для творческих коллективов учреждения в размере 823,000 рублей, из них федеральные средства 741,441 рубль, республиканское софинансирование 73,329 рублей, районное софинансирование 8,230 рублей.»</w:t>
      </w:r>
    </w:p>
    <w:sectPr w:rsidR="0013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42"/>
    <w:rsid w:val="00035923"/>
    <w:rsid w:val="0013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3868-0966-47A6-B288-3F186DF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2020-08-24T17:02:00Z</dcterms:created>
  <dcterms:modified xsi:type="dcterms:W3CDTF">2020-08-24T17:03:00Z</dcterms:modified>
</cp:coreProperties>
</file>