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6442FF" w:rsidRPr="006442FF" w14:paraId="2C01A617" w14:textId="77777777" w:rsidTr="006442FF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5A0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left="34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11B0606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366F79E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8F7E" w14:textId="77777777" w:rsidR="006442FF" w:rsidRPr="006442FF" w:rsidRDefault="006442FF" w:rsidP="006442FF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BE0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left="59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34BBB424" w14:textId="77777777" w:rsidR="006442FF" w:rsidRPr="006442FF" w:rsidRDefault="006442FF" w:rsidP="006442FF">
            <w:pPr>
              <w:pBdr>
                <w:bottom w:val="single" w:sz="6" w:space="9" w:color="E4E7E9"/>
              </w:pBdr>
              <w:spacing w:before="150" w:after="150" w:line="240" w:lineRule="auto"/>
              <w:ind w:left="59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АЙМАOЫНЫA </w:t>
            </w:r>
          </w:p>
          <w:p w14:paraId="1FFAA47E" w14:textId="77777777" w:rsidR="006442FF" w:rsidRPr="006442FF" w:rsidRDefault="006442FF" w:rsidP="006442FF">
            <w:pPr>
              <w:pBdr>
                <w:bottom w:val="single" w:sz="6" w:space="9" w:color="E4E7E9"/>
              </w:pBdr>
              <w:spacing w:before="150" w:after="150" w:line="240" w:lineRule="auto"/>
              <w:ind w:left="59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6D854053" w14:textId="77777777" w:rsidR="006442FF" w:rsidRPr="006442FF" w:rsidRDefault="006442FF" w:rsidP="006442FF">
            <w:pPr>
              <w:spacing w:after="0" w:line="240" w:lineRule="auto"/>
              <w:ind w:left="59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  КОМИССИЯЗЫ</w:t>
            </w:r>
          </w:p>
        </w:tc>
      </w:tr>
      <w:tr w:rsidR="006442FF" w:rsidRPr="006442FF" w14:paraId="7997480A" w14:textId="77777777" w:rsidTr="006442FF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9699" w14:textId="77777777" w:rsidR="006442FF" w:rsidRPr="006442FF" w:rsidRDefault="006442FF" w:rsidP="006442FF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ПОСТАНОВЛЕНИЕ</w:t>
            </w:r>
          </w:p>
        </w:tc>
      </w:tr>
      <w:tr w:rsidR="006442FF" w:rsidRPr="006442FF" w14:paraId="1B864BAE" w14:textId="77777777" w:rsidTr="006442FF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AD61" w14:textId="77777777" w:rsidR="006442FF" w:rsidRPr="006442FF" w:rsidRDefault="006442FF" w:rsidP="006442FF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15 января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44EA" w14:textId="77777777" w:rsidR="006442FF" w:rsidRPr="006442FF" w:rsidRDefault="006442FF" w:rsidP="006442FF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CDAE" w14:textId="77777777" w:rsidR="006442FF" w:rsidRPr="006442FF" w:rsidRDefault="006442FF" w:rsidP="006442FF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 171/892-4</w:t>
            </w:r>
          </w:p>
        </w:tc>
      </w:tr>
      <w:tr w:rsidR="006442FF" w:rsidRPr="006442FF" w14:paraId="6F93AC91" w14:textId="77777777" w:rsidTr="006442FF">
        <w:trPr>
          <w:trHeight w:val="567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FFEC" w14:textId="77777777" w:rsidR="006442FF" w:rsidRPr="006442FF" w:rsidRDefault="006442FF" w:rsidP="006442FF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0F501A7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выполнении плана работы</w:t>
      </w:r>
    </w:p>
    <w:p w14:paraId="0F14B86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территориальной избирательной комиссии</w:t>
      </w:r>
    </w:p>
    <w:p w14:paraId="28F3FBF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Аскизского района в 2018 году</w:t>
      </w:r>
      <w:r w:rsidRPr="006442F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316592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Заслушав информацию секретаря территориальной избирательной комиссии Аскизского района С.В. Толмашова о выполнении Плана работы территориальной избирательной комиссии Аскизского района в 2018 году, территориальная избирательная комиссия Аскизского района</w:t>
      </w:r>
      <w:r w:rsidRPr="006442FF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постановляет:</w:t>
      </w:r>
    </w:p>
    <w:p w14:paraId="7B66CA8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Принять к сведению информацию о выполнении Плана работы территориальной избирательной комиссии Аскизского района в 2018 году (прилагается).</w:t>
      </w:r>
    </w:p>
    <w:p w14:paraId="3174F1C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на интернет-сайте территориальной избирательной комиссии Аскизского района.</w:t>
      </w:r>
    </w:p>
    <w:p w14:paraId="6E6BB9C0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  <w:r w:rsidRPr="006442F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5C1FAE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 З.К. Покачакова </w:t>
      </w:r>
    </w:p>
    <w:p w14:paraId="6DC2549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    С.В. Толмашов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99"/>
      </w:tblGrid>
      <w:tr w:rsidR="006442FF" w:rsidRPr="006442FF" w14:paraId="4777522F" w14:textId="77777777" w:rsidTr="006442F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104D" w14:textId="77777777" w:rsidR="006442FF" w:rsidRPr="006442FF" w:rsidRDefault="006442FF" w:rsidP="006442F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 w:type="textWrapping" w:clear="all"/>
            </w:r>
          </w:p>
          <w:p w14:paraId="0F62461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27E4A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D7CB88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302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A6918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22A71D0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5D1D1D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C32D89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AC312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к постановлению</w:t>
            </w:r>
          </w:p>
          <w:p w14:paraId="19E7BC7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территориальной избирательной комиссии Аскизского района</w:t>
            </w:r>
          </w:p>
          <w:p w14:paraId="6A367D7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15 января 2019 года № 171/892-4</w:t>
            </w:r>
          </w:p>
        </w:tc>
      </w:tr>
    </w:tbl>
    <w:p w14:paraId="4798B1C3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E853C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6E25C7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Информация о выполнении Плана работы территориальной избирательной комиссии Аскизского района в 201</w:t>
      </w: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</w:t>
      </w: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году</w:t>
      </w:r>
    </w:p>
    <w:p w14:paraId="25015DE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407B39C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en-US" w:eastAsia="ru-RU"/>
        </w:rPr>
        <w:t>I</w:t>
      </w: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. Организационная деятельность</w:t>
      </w:r>
    </w:p>
    <w:p w14:paraId="5263AA1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План работы территориальной избирательной комиссии Аскизского района в 201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году, утвержденный постановлением территориальной избирательной комиссии Аскизского района от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27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декабря 201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7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года №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100/503-4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, в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ыполнен в полном объеме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.</w:t>
      </w:r>
    </w:p>
    <w:p w14:paraId="5480C2F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Основное внимание территориальной избирательной комисси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Аскизского района (далее – Комиссия) в отчетном периоде было направлено на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выполнение планов принятых на 2017 год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:</w:t>
      </w:r>
    </w:p>
    <w:p w14:paraId="6AC467AD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Планом работы Контрольно-ревизионной службы при территориальной избирательной комиссии Аскизского района, утвержденного постановлением территориальной избирательной комиссии Аскизского района от 27.12.2017 № 100/503-4,</w:t>
      </w:r>
    </w:p>
    <w:p w14:paraId="0BCA51E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Планом работы комиссии по противодействию коррупции в территориальной избирательной комиссии Аскизского района на 2017 год, утвержденного постановлением территориальной избирательной комиссии Аскизского района от 27.12.2017 № 100/503-4,</w:t>
      </w:r>
    </w:p>
    <w:p w14:paraId="6BB5071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Планом мероприятий территориальной избирательной комиссии Аскизского района по повышению правовой культуры избирателей (участников референдума), обучению кадров избирательных комиссий, резерва кадров избирательных комиссий и других участников избирательного (референдумного) процесса в Аскизском районе на 2017 год, утвержденного постановлением территориальной избирательной комиссии Аскизского района от 27.12.2017 № 100/503-4.</w:t>
      </w:r>
    </w:p>
    <w:p w14:paraId="1ADD3CEB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76D51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Приоритетными оставались вопросы по:</w:t>
      </w:r>
    </w:p>
    <w:p w14:paraId="4DDAC04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обеспечению подготовки и проведения выборов Президента Российской Федерации;</w:t>
      </w:r>
    </w:p>
    <w:p w14:paraId="5C0E6E1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досрочных выборов главы Бискамжинского поссовета Аскизского района Республики Хакасия;</w:t>
      </w:r>
    </w:p>
    <w:p w14:paraId="30A1E7C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выборов Главы Республики Хакасия – Председателя правительства Республики Хакасия;</w:t>
      </w:r>
    </w:p>
    <w:p w14:paraId="4E44C5EF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выборов депутатов Верховного Совета Республики Хакасия по одномандатным избирательным округам № 18, № 19;</w:t>
      </w:r>
    </w:p>
    <w:p w14:paraId="3F6A2E1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выборов главы Верх-Аскизского сельсовета Аскизского района Республики Хакасия;</w:t>
      </w:r>
    </w:p>
    <w:p w14:paraId="677771D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дополнительных выборов депутатов Вершино-Тейского поссовета Аскизского района Республики Хакасия по одномандатным избирательным округам № 1, № 2, № 3;</w:t>
      </w:r>
    </w:p>
    <w:p w14:paraId="6C570923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обеспечению подготовки и проведения досрочных выборов главы Есинского сельсовета Аскизского района Республики Хакасия.</w:t>
      </w:r>
    </w:p>
    <w:p w14:paraId="6206813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 осуществлению контроля за соблюдением избирательных прав граждан Российской Федерации при подготовке и проведении выборов (референдумов), рассмотрение жалоб на решения и действия (бездействие) избирательных комиссий, комиссий референдума и их должностных лиц;</w:t>
      </w:r>
    </w:p>
    <w:p w14:paraId="2E9824C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формированию участковых комиссий, обучению членов участковых комиссий и резерва составов участковых комиссий;</w:t>
      </w:r>
    </w:p>
    <w:p w14:paraId="1DC79B3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оказанию методической, консультативной помощи участковым избирательным комиссиям по вопросам документационного обеспечения.</w:t>
      </w:r>
    </w:p>
    <w:p w14:paraId="0D9989C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Комиссией осуществлялся прием документов по формированию участковых комиссий. Сведения о формировании составов участковых избирательных комиссий опубликованы в средствах массовой информации своевременно.</w:t>
      </w:r>
    </w:p>
    <w:p w14:paraId="5647957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За отчетный период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территориальная избирательная комиссия Аскизского района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я провела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68 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заседани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й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, на которых рассмотрено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382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вопрос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.</w:t>
      </w:r>
    </w:p>
    <w:p w14:paraId="133E184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вопросов, рассмотренных на заседании территориальной избирательной комиссии Аскизского района</w:t>
      </w:r>
    </w:p>
    <w:p w14:paraId="5037178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721"/>
        <w:gridCol w:w="945"/>
      </w:tblGrid>
      <w:tr w:rsidR="006442FF" w:rsidRPr="006442FF" w14:paraId="31B2BF7B" w14:textId="77777777" w:rsidTr="006442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F39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5F6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вопросов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6B1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</w:tr>
      <w:tr w:rsidR="006442FF" w:rsidRPr="006442FF" w14:paraId="4ECB97C3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8EE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F6C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назначении членом участковой избирательной комиссии с правом решающего голоса избирательного участка, участка референдума и об освобождении члена участковой избирательной комиссии с правом решающего голоса избирательного участка, участка референдума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24D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62</w:t>
            </w:r>
          </w:p>
        </w:tc>
      </w:tr>
      <w:tr w:rsidR="006442FF" w:rsidRPr="006442FF" w14:paraId="72AEF0EB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E24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118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определении списка лиц из членов территориальной избирательной комиссии Аскизского района с правом решающего голоса, которые будут оказывать содействие избирателю в заполнении заявления и осуществлять прием заявлений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C143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6442FF" w:rsidRPr="006442FF" w14:paraId="075DA213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4F7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ADC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комплексном плане мероприятий по информационно-разъяснительной деятельности территориальной избирательной комиссии Аскизского района в период подготовки и проведения выборов Президента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155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6442FF" w:rsidRPr="006442FF" w14:paraId="066D4862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6E1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7B9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зачислении в резерв составов участковых комиссий Аскизского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26C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6442FF" w:rsidRPr="006442FF" w14:paraId="3FEA1571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91E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E42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утверждении графика дежурства членов территориальной избирательной комиссии Аскизского района с правом решающего голоса при проведении выборов Президента Российской Федерации, при проведении досрочных выборов главы Бискамжинского поссовета, при проведении главы Верх-Аскизского сельсовета, при проведении выборов депутатов Верховного Совета Республики Хакасия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27A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</w:tr>
      <w:tr w:rsidR="006442FF" w:rsidRPr="006442FF" w14:paraId="3ACF3A0D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749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2F03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организации закупки работ (услуги) территориальной избирательной комиссии Аскизского района Республики Хакасия при проведении выборов Президента Российской Федерации, при проведении досрочных выборов главы Бискамжинского поссовета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2B40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6442FF" w:rsidRPr="006442FF" w14:paraId="2C5D2151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CBA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AC94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режиме работы участковых избирательных комиссий Аскизского района в период подготовки и проведения выборов Президента Российской Федерации, при проведении досрочных выборов главы Бискамжинского поссовета, в период подготовки и проведения выборов главы Верх-Аскизского сельсовета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5F7D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</w:tr>
      <w:tr w:rsidR="006442FF" w:rsidRPr="006442FF" w14:paraId="171CA699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F14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E3E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финансировании территориальной избирательной комиссии Аскизского района Республики Хакасия на подготовку и проведение выборов Президента Российской Федерации, на подготовку и проведение выборов досрочных выборов главы Бискамжинского поссовета, на подготовку и проведение выборов главы Верх-Аскизского сельсовета, на подготовку и проведение выборов Главы Республики Хакасия – Председателя Правительства Республики Хакасия, на подготовку и проведение дополнительных выборов депутатов Совета депутатов Вершино-Тейского поссовета, на подготовку и проведение выборов главы Верх-Аскизского сельсовета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9D6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</w:t>
            </w:r>
          </w:p>
        </w:tc>
      </w:tr>
      <w:tr w:rsidR="006442FF" w:rsidRPr="006442FF" w14:paraId="1335A237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07E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392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распределении средств федерального бюджета, выделенных территориальной избирательной комиссии Аскизского района на подготовку и проведение выборов Президента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A65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6442FF" w:rsidRPr="006442FF" w14:paraId="4478AD1B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D174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0ED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создании комиссии по списанию материальных ценностей, приобретенных на подготовку и проведения выборов Президента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C3F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6442FF" w:rsidRPr="006442FF" w14:paraId="1CFC02DB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C9B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24D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030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6442FF" w:rsidRPr="006442FF" w14:paraId="1E1E03A5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40D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0AD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распределении избирательных бюллетеней и специальных знаков (марок) для избирательных бюллетеней для досрочного голосования отдельных групп избирателей, проживающих в труднодоступных и отдаленных местностях, включенных в списки избирателей на избирательных участках на выборах Президента Российской Федерации, на досрочных выборах главы Бискамжинского поссовета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9D5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6442FF" w:rsidRPr="006442FF" w14:paraId="2DDF61CD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94E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321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приеме предложений по кандидатурам членов избирательных комиссий с правом решающего голоса в состав участковых избирательных комиссий Аскизского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83D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6442FF" w:rsidRPr="006442FF" w14:paraId="00F4852E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C85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ADC3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представлении к поощрению членов избирательных комиссий, принявших участие в подготовке и проведении выборов Президента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EAE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6442FF" w:rsidRPr="006442FF" w14:paraId="106A1C3E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EB9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A3F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назначении досрочных выборов главы Бискамжинского поссовета Аскизского района, дополнительных выборов депутатов Совета депутатов Вершино-Тейского поссовета по многомандатным избирательным округам № 1, №2, №3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5B8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  <w:tr w:rsidR="006442FF" w:rsidRPr="006442FF" w14:paraId="37E208C6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340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425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привлечении для работы в территориальную избирательную комиссию Аскизского района на период подготовки и проведения выборов главы Бискамжинского поссовета по гражданско-правовому договору (бухгалтер, водитель) на период подготовки и проведения выборов главы Верх-Аскизского сельсовета, на период подготовки и проведения выборов в органы государственной власти Республики Хакасия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F43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</w:tr>
      <w:tr w:rsidR="006442FF" w:rsidRPr="006442FF" w14:paraId="3CB0232D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5424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DC7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образовании группы контроля за использованием ГАС РФ «Выборы» на досрочных выборах главы Бискамжиснкого поссовета, на выборах главы Верх-Аскизского сельсовета, на выборах в органы государственной власти Республики Хакасия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B6F2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6442FF" w:rsidRPr="006442FF" w14:paraId="06CBCD3D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5734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484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открытии специального избирательного счета в Абаканском отделении Сберегательного банка РФ № 8602/072 кандидатами на должность главы Бискамжинского поссовета Аскизского района, кандидатами в депутаты Верховного Совета Республики Хакасия по одномандатным избирательным округам № 18, № 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6BDD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</w:t>
            </w:r>
          </w:p>
        </w:tc>
      </w:tr>
      <w:tr w:rsidR="006442FF" w:rsidRPr="006442FF" w14:paraId="395DC31E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495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7B6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регистрации кандидатов на должность главы Бискамжинского поссовета, главы  Верх-Аскизского сельсовета Аскизского района, кандидатов в депутаты Верховного Совета Республики Хакасия седьмого созыва, выдвинутых избирательным объединениям по одномандатным избирательным округам № 18, № 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147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</w:t>
            </w:r>
          </w:p>
        </w:tc>
      </w:tr>
      <w:tr w:rsidR="006442FF" w:rsidRPr="006442FF" w14:paraId="4BF9923C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1DF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F5F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формировании участковых избирательных комиссий, комиссий референдума избирательных участков с № 199 по № 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892E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</w:t>
            </w:r>
          </w:p>
        </w:tc>
      </w:tr>
      <w:tr w:rsidR="006442FF" w:rsidRPr="006442FF" w14:paraId="0E3B5423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F08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022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назначении председателей участковых избирательных комиссий избирательных участков с № 199 по № 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5D1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</w:t>
            </w:r>
          </w:p>
        </w:tc>
      </w:tr>
      <w:tr w:rsidR="006442FF" w:rsidRPr="006442FF" w14:paraId="331A687A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843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8F4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календарном плане мероприятий по подготовке и проведению выборов главы Верх-Аскизского сельсовета Аскизского района, дополнительных выборов депутатов Совета депутатов Вершино-Тейского поссовета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DFE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6442FF" w:rsidRPr="006442FF" w14:paraId="18494F0C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D5B5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3BD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утверждении текста и количества избирательных бюллетеней для голосования на досрочных выборах главы Бискамжинского поссовета Аскизского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BFE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6442FF" w:rsidRPr="006442FF" w14:paraId="5C2CA1C3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4D6F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7F8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ответственных за изготовление и организацию доставки избирательных бюллетеней для голосования на выборах главы Бискамжинского поссовета Аскизского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4C16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</w:tr>
      <w:tr w:rsidR="006442FF" w:rsidRPr="006442FF" w14:paraId="6B132EA9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916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F4E9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результатах досрочных выборов главы Бискамжинского поссовета, главы Верх-Аскизского сельсовета, главы Есинского сельсовета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55F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</w:tr>
      <w:tr w:rsidR="006442FF" w:rsidRPr="006442FF" w14:paraId="790605B0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F73D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C41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плане работы Комиссии по противодействию коррупции в территориальной избирательной комиссии Аскизского района на второе полугодие 2018 года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7388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6442FF" w:rsidRPr="006442FF" w14:paraId="596D0FFA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369B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DA50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Отчет о работе Комиссии по противодействию коррупции в территориальной избирательной комиссии Аскизского района за первое полугодие 2018 года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E83C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</w:tr>
      <w:tr w:rsidR="006442FF" w:rsidRPr="006442FF" w14:paraId="2EB5E3A7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BCE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47B4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назначении члена территориальной избирательной комиссии Аскизского района с правом совещательного голоса от кандидатов в депутаты Верховного Совета Республики Хакасия по одномандатным избирательным округам № 18, № 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B76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6442FF" w:rsidRPr="006442FF" w14:paraId="17309631" w14:textId="77777777" w:rsidTr="00644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5377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AEE1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ind w:right="33"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отказе в регистрации кандидатов в депутаты Верховного Совета Республики Хакасия седьмого созыва, выдвинутых избирательным объединением по одномандатным избирательным округам № 18, № 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E5DA" w14:textId="77777777" w:rsidR="006442FF" w:rsidRPr="006442FF" w:rsidRDefault="006442FF" w:rsidP="006442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442F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</w:tr>
    </w:tbl>
    <w:p w14:paraId="3DFE9FE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495EE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113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Информационное обеспечение избирательного процесса в период подготовки и проведения выше перечисленных выборов осуществлялось в соответствии с «Планом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Аскизском районе на 2017 год».</w:t>
      </w:r>
    </w:p>
    <w:p w14:paraId="55CAE7B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задачами информационно-разъяснительной деятельности  территориальной и  участковых избирательных комиссий являлись:</w:t>
      </w:r>
    </w:p>
    <w:p w14:paraId="64280DA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99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  обеспечение открытости избирательных комиссий для всех заинтересованных субъектов избирательного процесса;</w:t>
      </w:r>
    </w:p>
    <w:p w14:paraId="6FA0A60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9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     повышение уровня информированности избирателей и стимулировании их интереса к выборам;</w:t>
      </w:r>
    </w:p>
    <w:p w14:paraId="010DEC4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9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    создание контакта с политическими партиями и общественными организациями, способными влиять на ход избирательного процесса и побуждать избирателей к участию голосования;</w:t>
      </w:r>
    </w:p>
    <w:p w14:paraId="0E2F21C3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9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     повышение активности участия избирателей в избирательном процессе.</w:t>
      </w:r>
    </w:p>
    <w:p w14:paraId="412EFCE0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Информационно-разъяснительная работа избирательных комиссий ориентировалась на решение следующих задач:</w:t>
      </w:r>
    </w:p>
    <w:p w14:paraId="42A7E3D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Доведение до сведения избирателей информации о дате выборов и изменениях в законодательстве связанных с применением 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QR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-кода и о удобстве в его применении.</w:t>
      </w:r>
    </w:p>
    <w:p w14:paraId="3DDCBC1F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Разъяснение избирателям изменений в Федеральном законе «Об основных гарантиях избирательных прав и права на участие в референдуме граждан Российской Федерации», Законе Республики Хакасия «О выборах глав муниципальных образований и депутатов представительных органов муниципальных образований в Республике Хакасия» и их применения в избирательной кампании.</w:t>
      </w:r>
    </w:p>
    <w:p w14:paraId="5829C54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Предоставление избирателям информации о кандидатах, о политических партиях, участвующих в выборах, кандидатах, выдвинутых политическими партиями.</w:t>
      </w:r>
    </w:p>
    <w:p w14:paraId="5581403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Информирование избирателей об основных этапах избирательной кампании, порядке и правилах голосования, подведения итогов.</w:t>
      </w:r>
    </w:p>
    <w:p w14:paraId="5A88F2D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Информационно-разъяснительная работа избирательных комиссий включала:</w:t>
      </w:r>
    </w:p>
    <w:p w14:paraId="52D8134B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Назначение выборов;</w:t>
      </w:r>
    </w:p>
    <w:p w14:paraId="4668F62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Образование избирательных участков;</w:t>
      </w:r>
    </w:p>
    <w:p w14:paraId="43B7B15F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Выдвижение и регистрация кандидатов;</w:t>
      </w:r>
    </w:p>
    <w:p w14:paraId="791C71B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Агитационный период;</w:t>
      </w:r>
    </w:p>
    <w:p w14:paraId="53442C8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Порядок голосования;</w:t>
      </w:r>
    </w:p>
    <w:p w14:paraId="796D6BB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Порядок досрочного голосования;</w:t>
      </w:r>
    </w:p>
    <w:p w14:paraId="75C9630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126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·        Обнародование итогов голосования и результатов выборов.</w:t>
      </w:r>
    </w:p>
    <w:p w14:paraId="49E8FBF4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На основе последовательного решения поставленных задач избирательные комиссии формировали у жителей поселений Аскизского района мотивацию осознанного выбора в день голосования.</w:t>
      </w:r>
    </w:p>
    <w:p w14:paraId="0A16959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информационно - разъяснительной деятельности осуществлялись через газету «Аскизский труженик», Аскизское телевидение и Аскизское радио.</w:t>
      </w:r>
    </w:p>
    <w:p w14:paraId="1F755C1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Необходимо отметить, что на каждом этапе избирательной кампании решались свои задачи.</w:t>
      </w:r>
    </w:p>
    <w:p w14:paraId="745A5B2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поставленных задач Аскизское телевидение и Аскизское радио в программе «Новости» представляло информацию о выборах, интервью, выступление председателя, заместителя и секретаря территориальной избирательной комиссии Аскизского района, также информация представлялась через бегущую строку.</w:t>
      </w:r>
    </w:p>
    <w:p w14:paraId="4967087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Использовалась традиционная форма информирования избирателей, когда каждому избирателю было направлено приглашение на выборы, в котором указывался адрес участковой избирательной комиссии и помещение для голосования. На информационных стендах, установленных в населенных пунктах района, были размещены баннеры информационного характера и плакаты с указанием режима работы участковых избирательных комиссий.</w:t>
      </w:r>
    </w:p>
    <w:p w14:paraId="10BC59E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Значительная работа была проведена по взаимодействию со средствами массовой информации. Через газету «Аскизский труженик» своевременно публиковалась информация о постановлениях территориальной избирательной комиссии.</w:t>
      </w:r>
    </w:p>
    <w:p w14:paraId="24D2C8B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Работа с представителями средств массовой информации строится на долговременной основе. Журналисты приглашаются на все мероприятия, которые проводит территориальная избирательная комиссия: на семинарах, совещаниях, заседаниях, встречах, дебатах.</w:t>
      </w:r>
    </w:p>
    <w:p w14:paraId="456BED3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период избирательной кампании проводилась пресс-конференция (ответы на вопросы) с целью представления и комментирования информации о деятельности избирательных комиссий и ходе избирательного процесса на территории Аскизского района. Использовались брифинги со следующей тематикой</w:t>
      </w:r>
    </w:p>
    <w:p w14:paraId="5878997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 итогах выдвижения и регистрации кандидатов на выборах депутатов Верховного Совета Республики Хакасия по одномандатным избирательным округам № 18, № 19, глав поселений Аскизского района Республики Хакасия;</w:t>
      </w:r>
    </w:p>
    <w:p w14:paraId="25A5654B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Одной из форм взаимодействия со средствами массовой информации является интервью, основанная на беседе с журналистами по тем или иным проблемам избирательного процесса. Информация представлялась о досрочном голосовании группы избирателей в труднодоступных и отдаленных местностях на четырех участках, о голосовании вне помещения для голосования.</w:t>
      </w:r>
    </w:p>
    <w:p w14:paraId="552BC503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Непосредственные встречи кандидатов с избирателями можно назвать одной из наиболее эффективных форм взаимодействия при осуществлении информационно-разъяснительной деятельности избирательных комиссий.</w:t>
      </w:r>
    </w:p>
    <w:p w14:paraId="0B31EAF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Достоверное информирование избирателей, разъяснения содержания и последовательности процедур по голосованию способствуют росту активности избирателей. Каждый из членов участковых избирательных комиссий, обходя закрепленные за ними дома, в индивидуальных беседах помогает решению этой задачи и о результатах отчитывается на заседании комиссии. Члены участковых избирательных комиссий лично встречаются с впервые голосующими, разносят приглашения, изготовленные территориальной избирательной комиссией Аскизского района, разъяснения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Хакасия».</w:t>
      </w:r>
    </w:p>
    <w:p w14:paraId="150FEEA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Мероприятия по информированию избирателей – это проект обеспечения основных участников избирательного процесса информацией о выборах.</w:t>
      </w:r>
    </w:p>
    <w:p w14:paraId="1F427BB8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Деятельность по повышению правовой культуры избирателей, участников избирательного процесса, профессиональной подготовки</w:t>
      </w:r>
    </w:p>
    <w:p w14:paraId="5491048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организаторов выборов и информированию избирателей</w:t>
      </w:r>
    </w:p>
    <w:p w14:paraId="5A67A23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C6AC0F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Деятельность Комиссии по данному направлению строилась на основе постановления территориальной избирательной комиссии Аскизского района, по утвержденному Плану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Аскизском районе на 2018 год.</w:t>
      </w:r>
    </w:p>
    <w:p w14:paraId="64C3AF5D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Территориальной избирательной комиссией Аскизского района были проведены совещания, семинары с организаторами выборов и участниками избирательного процесса: представителями СМИ, председателями и секретарями участковых избирательных комиссий, членами контрольно-ревизионной службы при территориальной избирательной комиссии Аскизского района.</w:t>
      </w:r>
    </w:p>
    <w:p w14:paraId="422B5C8D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Территориальная избирательная комиссия  максимально вовлекает в работу по подготовке к проведению выборов представителей политических партий.</w:t>
      </w:r>
    </w:p>
    <w:p w14:paraId="148A57E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Наиболее эффективными формами организационно-методического содействия отделениям политических партий по различным вопросам их участия в избирательном процессе являются:</w:t>
      </w:r>
    </w:p>
    <w:p w14:paraId="1A5BFC9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проведение совещаний, обучающих семинаров,  «круглых столов», рабочих встреч и других мероприятий, на которых разъясняются нормы действующего законодательства, регулирующие сроки и порядок проведения отдельных стадий избирательного процесса и избирательных действий, обсуждаются конкретные проблемные вопросы, возникающие в процессе избирательных кампаний;</w:t>
      </w:r>
    </w:p>
    <w:p w14:paraId="55F6BA8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разработка методических рекомендаций, инструкций, памяток, иных методических материалов, которые рассылаются представителям политических партий и размещаются на интернет-сайте избирательной комиссии;</w:t>
      </w:r>
    </w:p>
    <w:p w14:paraId="755E75F3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Так, председателем комиссии проводились рабочие встречи с руководителями и представителями  местных отделений политических партий «ЕДИНАЯ РОССИЯ», ЛДПР, региональным отделением КПРФ.</w:t>
      </w:r>
    </w:p>
    <w:p w14:paraId="43DFF23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Территориальная избирательная комиссия Аскизского района организовала проведение открытых дверей для будущих избирателей.</w:t>
      </w:r>
    </w:p>
    <w:p w14:paraId="015C53C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территориальной избирательной комиссии учащиеся узнали о полномочиях комиссии. Системный администратор Э.С. Чучунова рассказала о системе ГАС «Выборы». ГАС «Выборы» является государственной автоматизированной информационной системой, функционирующей на территории Российской Федерации. ГАС «Выборы» применяется для автоматизации информационных процессов подготовки и проведения выборов и референдумов, обеспечения деятельности избирательных комиссий. Является одной из гарантий реализации прав граждан Российской Федерации на основе обеспечения гласности, достоверности, оперативности и полноты информации о выборах и референдумах.</w:t>
      </w:r>
    </w:p>
    <w:p w14:paraId="4E07597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приоритетных направлений работы муниципальных библиотек района, при активной  поддержке Территориальной избирательной комиссии Аскизского района, является гражданско-правовое просвещение населения.</w:t>
      </w:r>
    </w:p>
    <w:p w14:paraId="0B00892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outlineLvl w:val="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Проведение совещаний</w:t>
      </w:r>
    </w:p>
    <w:p w14:paraId="2E9A1DF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отчетный период проведены совещания с председателями участковых избирательных комиссий, главами муниципальных поселений, с руководителями учреждений, организаций «Об итогах работы по оказанию содействия избирательным комиссиям в Аскизском районе в реализации их полномочий при подготовке и проведении выборов Президента Российской Федерации, выборов Главы Республики Хакасия – Председателя правительства Республики Хакасия, выборов депутатов Верховного Совета Республики Хакасия седьмого созыва, выборов глав поселений Аскизского района Республики Хакасия.</w:t>
      </w:r>
    </w:p>
    <w:p w14:paraId="697D730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Участие на совещании территориальной избирательной комиссии Аскизского района  специалистов муниципальных образований поселений  по вопросам:</w:t>
      </w:r>
    </w:p>
    <w:p w14:paraId="0CB3115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«Об изменениях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4CACEDC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О подготовке и проведении выборов главы поселений Аскизского района Республики Хакасия.</w:t>
      </w:r>
    </w:p>
    <w:p w14:paraId="2129D2F7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представлении списков избирателей субъектами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14:paraId="5C8F1D0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</w:t>
      </w: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Семинар с председателями, секретарями участковых избирательных комиссий:</w:t>
      </w:r>
    </w:p>
    <w:p w14:paraId="79588FF1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формировании участковых избирательных комиссий;</w:t>
      </w:r>
    </w:p>
    <w:p w14:paraId="559715E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работе по вводу данных в итоговый протокол УИК;</w:t>
      </w:r>
    </w:p>
    <w:p w14:paraId="2030E4DD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работе участковых комиссий с инвалидами;</w:t>
      </w:r>
    </w:p>
    <w:p w14:paraId="0EC8BBD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работе со списками избирателей;</w:t>
      </w:r>
    </w:p>
    <w:p w14:paraId="45DBF55C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полномочиях участковых избирательных комиссий;</w:t>
      </w:r>
    </w:p>
    <w:p w14:paraId="2260AFB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Отчет председателей о готовности помещений для голосования;</w:t>
      </w:r>
    </w:p>
    <w:p w14:paraId="72423C39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left="900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  О номенклатуре дел в участковых избирательных комиссиях;</w:t>
      </w:r>
    </w:p>
    <w:p w14:paraId="720D45BF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порядке голосования на выборах поселений Аскизского района Республики Хакасия.</w:t>
      </w:r>
    </w:p>
    <w:p w14:paraId="0239B81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 О порядке голосования избирателей вне помещения для голосования;</w:t>
      </w:r>
    </w:p>
    <w:p w14:paraId="7B57D5AB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Деловая игра о проведении досрочного голосования в участковых избирательных комиссиях;</w:t>
      </w:r>
    </w:p>
    <w:p w14:paraId="73ACEB5E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65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 Деловая игра «О порядке подсчета голосов избирателей и составления протокола об итогах голосования участковой избирательной комиссии», «О порядке досрочного голосования в  участковой избирательной комиссии;</w:t>
      </w:r>
    </w:p>
    <w:p w14:paraId="4BCE7BCB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 готовности участковых избирательных комиссий к проведению выборов Президента Российской Федерации, выборов Главы Республики Хакасия – Председателя правительства Республики Хакасия, выборов депутатов Верховного Совета Республики Хакасия седьмого созыва, выборов глав поселений Аскизского района Республики Хакасия.</w:t>
      </w:r>
    </w:p>
    <w:p w14:paraId="4B70045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ind w:firstLine="65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3629502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lastRenderedPageBreak/>
        <w:t>Информация по противодействию коррупции в территориальной избирательной комиссии Аскизского района в 201</w:t>
      </w: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</w:t>
      </w:r>
      <w:r w:rsidRPr="006442F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года</w:t>
      </w:r>
    </w:p>
    <w:p w14:paraId="17FB31B0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1AADFD1D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 На протяжении всего периода был обеспечен контроль за представлением сведений о ходе реализации антикоррупционных мер в территориальной избирательной комиссии Аскизского района за 2018 год.</w:t>
      </w:r>
    </w:p>
    <w:p w14:paraId="1FD402A6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 Обеспечивалась деятельность и повышение значимости комиссии по соблюдению требований к служебному поведению государственных гражданских служащих.</w:t>
      </w:r>
    </w:p>
    <w:p w14:paraId="23766E3A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 Проводилась антикоррупционная экспертиза нормативных правовых актов, принимаемых комиссией.</w:t>
      </w:r>
    </w:p>
    <w:p w14:paraId="116F6B55" w14:textId="77777777" w:rsidR="006442FF" w:rsidRPr="006442FF" w:rsidRDefault="006442FF" w:rsidP="006442F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442F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 Проведена проверка достоверности и полноты сведений о доходах, об имуществе и обязательствах имущественного характера лиц, замещающих государственные должности Комиссии, государственных гражданских служащих Комиссии, и членов их семей.</w:t>
      </w:r>
    </w:p>
    <w:p w14:paraId="5015D416" w14:textId="7A75618F" w:rsidR="007502C1" w:rsidRDefault="006442FF" w:rsidP="006442FF">
      <w:r w:rsidRPr="006442FF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 Сведения о доходах, об имуществе и обязательствах имущественного характера лиц, замещающих государственные должности в Комиссии были размещены на официальном Интернет-са</w:t>
      </w:r>
    </w:p>
    <w:sectPr w:rsidR="0075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C1"/>
    <w:rsid w:val="006442FF"/>
    <w:rsid w:val="007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7215-675E-409E-ABD5-558749C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4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6442F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6442F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14-1"/>
    <w:basedOn w:val="a"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4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44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3413</Words>
  <Characters>19455</Characters>
  <Application>Microsoft Office Word</Application>
  <DocSecurity>0</DocSecurity>
  <Lines>162</Lines>
  <Paragraphs>45</Paragraphs>
  <ScaleCrop>false</ScaleCrop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2020-08-19T16:31:00Z</dcterms:created>
  <dcterms:modified xsi:type="dcterms:W3CDTF">2020-08-19T16:32:00Z</dcterms:modified>
</cp:coreProperties>
</file>