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3B4" w:rsidRPr="005903B4" w:rsidRDefault="005903B4" w:rsidP="005903B4">
      <w:pPr>
        <w:spacing w:before="100" w:beforeAutospacing="1" w:after="100" w:afterAutospacing="1" w:line="232" w:lineRule="auto"/>
        <w:jc w:val="center"/>
        <w:rPr>
          <w:rFonts w:ascii="Times New Roman" w:hAnsi="Times New Roman" w:cs="Times New Roman"/>
        </w:rPr>
      </w:pPr>
      <w:r w:rsidRPr="005903B4">
        <w:rPr>
          <w:rFonts w:ascii="Times New Roman" w:hAnsi="Times New Roman" w:cs="Times New Roman"/>
          <w:b/>
          <w:bCs/>
          <w:sz w:val="27"/>
          <w:szCs w:val="27"/>
        </w:rPr>
        <w:t xml:space="preserve">ОТЧЕТ </w:t>
      </w:r>
      <w:r w:rsidRPr="005903B4">
        <w:rPr>
          <w:rFonts w:ascii="Times New Roman" w:hAnsi="Times New Roman" w:cs="Times New Roman"/>
          <w:b/>
          <w:bCs/>
          <w:sz w:val="27"/>
          <w:szCs w:val="27"/>
        </w:rPr>
        <w:br/>
        <w:t xml:space="preserve">о деятельности Контрольно-ревизионной комиссии </w:t>
      </w:r>
    </w:p>
    <w:p w:rsidR="005903B4" w:rsidRPr="005903B4" w:rsidRDefault="005903B4" w:rsidP="005903B4">
      <w:pPr>
        <w:spacing w:before="100" w:beforeAutospacing="1" w:after="100" w:afterAutospacing="1" w:line="232" w:lineRule="auto"/>
        <w:jc w:val="center"/>
        <w:rPr>
          <w:rFonts w:ascii="Times New Roman" w:hAnsi="Times New Roman" w:cs="Times New Roman"/>
        </w:rPr>
      </w:pPr>
      <w:r w:rsidRPr="005903B4">
        <w:rPr>
          <w:rFonts w:ascii="Times New Roman" w:hAnsi="Times New Roman" w:cs="Times New Roman"/>
          <w:b/>
          <w:bCs/>
          <w:sz w:val="27"/>
          <w:szCs w:val="27"/>
        </w:rPr>
        <w:t>Аскизского района в 2018 году.</w:t>
      </w:r>
    </w:p>
    <w:p w:rsidR="005903B4" w:rsidRPr="005903B4" w:rsidRDefault="005903B4" w:rsidP="005903B4">
      <w:pPr>
        <w:spacing w:before="100" w:beforeAutospacing="1" w:after="100" w:afterAutospacing="1" w:line="232" w:lineRule="auto"/>
        <w:jc w:val="both"/>
        <w:rPr>
          <w:rFonts w:ascii="Times New Roman" w:hAnsi="Times New Roman" w:cs="Times New Roman"/>
        </w:rPr>
      </w:pPr>
      <w:r w:rsidRPr="005903B4">
        <w:rPr>
          <w:rFonts w:ascii="Times New Roman" w:hAnsi="Times New Roman" w:cs="Times New Roman"/>
          <w:sz w:val="27"/>
          <w:szCs w:val="27"/>
        </w:rPr>
        <w:t> </w:t>
      </w:r>
    </w:p>
    <w:p w:rsidR="005903B4" w:rsidRPr="005903B4" w:rsidRDefault="005903B4" w:rsidP="005903B4">
      <w:pPr>
        <w:spacing w:before="100" w:beforeAutospacing="1" w:after="100" w:afterAutospacing="1" w:line="232" w:lineRule="auto"/>
        <w:jc w:val="center"/>
        <w:rPr>
          <w:rFonts w:ascii="Times New Roman" w:hAnsi="Times New Roman" w:cs="Times New Roman"/>
        </w:rPr>
      </w:pPr>
      <w:r w:rsidRPr="005903B4">
        <w:rPr>
          <w:rFonts w:ascii="Times New Roman" w:hAnsi="Times New Roman" w:cs="Times New Roman"/>
          <w:b/>
          <w:bCs/>
          <w:sz w:val="27"/>
          <w:szCs w:val="27"/>
        </w:rPr>
        <w:t> </w:t>
      </w:r>
      <w:bookmarkStart w:id="0" w:name="_Toc320120769"/>
      <w:r w:rsidRPr="005903B4">
        <w:rPr>
          <w:rFonts w:ascii="Times New Roman" w:hAnsi="Times New Roman" w:cs="Times New Roman"/>
          <w:b/>
          <w:bCs/>
          <w:sz w:val="27"/>
          <w:szCs w:val="27"/>
        </w:rPr>
        <w:t> </w:t>
      </w:r>
      <w:bookmarkEnd w:id="0"/>
      <w:r w:rsidRPr="005903B4">
        <w:rPr>
          <w:rFonts w:ascii="Times New Roman" w:hAnsi="Times New Roman" w:cs="Times New Roman"/>
          <w:sz w:val="27"/>
          <w:szCs w:val="27"/>
        </w:rPr>
        <w:t> </w:t>
      </w:r>
      <w:r w:rsidRPr="005903B4">
        <w:rPr>
          <w:rFonts w:ascii="Times New Roman" w:hAnsi="Times New Roman" w:cs="Times New Roman"/>
          <w:b/>
          <w:bCs/>
          <w:sz w:val="27"/>
          <w:szCs w:val="27"/>
        </w:rPr>
        <w:t>1. Общие сведения.</w:t>
      </w:r>
    </w:p>
    <w:p w:rsidR="005903B4" w:rsidRPr="005903B4" w:rsidRDefault="005903B4" w:rsidP="005903B4">
      <w:pPr>
        <w:spacing w:before="100" w:beforeAutospacing="1" w:after="100" w:afterAutospacing="1"/>
        <w:rPr>
          <w:rFonts w:ascii="Times New Roman" w:hAnsi="Times New Roman" w:cs="Times New Roman"/>
        </w:rPr>
      </w:pPr>
      <w:r w:rsidRPr="005903B4">
        <w:rPr>
          <w:rFonts w:ascii="Times New Roman" w:hAnsi="Times New Roman" w:cs="Times New Roman"/>
          <w:sz w:val="27"/>
          <w:szCs w:val="27"/>
        </w:rPr>
        <w:t> </w:t>
      </w:r>
    </w:p>
    <w:p w:rsidR="005903B4" w:rsidRPr="005903B4" w:rsidRDefault="005903B4" w:rsidP="005903B4">
      <w:pPr>
        <w:spacing w:before="100" w:beforeAutospacing="1" w:after="100" w:afterAutospacing="1"/>
        <w:ind w:firstLine="540"/>
        <w:jc w:val="both"/>
        <w:rPr>
          <w:rFonts w:ascii="Times New Roman" w:hAnsi="Times New Roman" w:cs="Times New Roman"/>
        </w:rPr>
      </w:pPr>
      <w:proofErr w:type="gramStart"/>
      <w:r w:rsidRPr="005903B4">
        <w:rPr>
          <w:rFonts w:ascii="Times New Roman" w:hAnsi="Times New Roman" w:cs="Times New Roman"/>
          <w:sz w:val="27"/>
          <w:szCs w:val="27"/>
        </w:rPr>
        <w:t>Согласно Устава</w:t>
      </w:r>
      <w:proofErr w:type="gramEnd"/>
      <w:r w:rsidRPr="005903B4">
        <w:rPr>
          <w:rFonts w:ascii="Times New Roman" w:hAnsi="Times New Roman" w:cs="Times New Roman"/>
          <w:sz w:val="27"/>
          <w:szCs w:val="27"/>
        </w:rPr>
        <w:t xml:space="preserve"> муниципального образования Аскизский район и Положения «О Контрольно-ревизионной комиссии Аскизского района Республики Хакасия» (КРК), Контрольно-ревизионная комиссия Аскизского района (КРК) является постоянно действующим органом муниципального финансового контроля  муниципального образования Аскизский район Республики Хакасия.  </w:t>
      </w:r>
    </w:p>
    <w:p w:rsidR="005903B4" w:rsidRPr="005903B4" w:rsidRDefault="005903B4" w:rsidP="005903B4">
      <w:pPr>
        <w:spacing w:before="100" w:beforeAutospacing="1" w:after="100" w:afterAutospacing="1" w:line="232" w:lineRule="auto"/>
        <w:ind w:firstLine="540"/>
        <w:jc w:val="both"/>
        <w:rPr>
          <w:rFonts w:ascii="Times New Roman" w:hAnsi="Times New Roman" w:cs="Times New Roman"/>
        </w:rPr>
      </w:pPr>
      <w:proofErr w:type="gramStart"/>
      <w:r w:rsidRPr="005903B4">
        <w:rPr>
          <w:rFonts w:ascii="Times New Roman" w:hAnsi="Times New Roman" w:cs="Times New Roman"/>
          <w:sz w:val="27"/>
          <w:szCs w:val="27"/>
        </w:rPr>
        <w:t>Настоящий отчет подготовлен в соответствии с п. 2 статьи 20 Положения "О Контрольно-ревизионной комиссии Аскизского района Республики Хакасия», утвержденного решением Совета депутатов Аскизского района от 27.12.2012 г. № 93-рс, и содержит общую характеристику результатов проведенных контрольных и экспертно-аналитических мероприятий, основные выводы, краткую информацию о реализации рекомендаций и предложений контрольно-счетного органа  по результатам  его деятельности.</w:t>
      </w:r>
      <w:proofErr w:type="gramEnd"/>
    </w:p>
    <w:p w:rsidR="005903B4" w:rsidRPr="005903B4" w:rsidRDefault="005903B4" w:rsidP="005903B4">
      <w:pPr>
        <w:pStyle w:val="a7"/>
        <w:ind w:firstLine="540"/>
      </w:pPr>
      <w:r w:rsidRPr="005903B4">
        <w:rPr>
          <w:sz w:val="27"/>
          <w:szCs w:val="27"/>
        </w:rPr>
        <w:t>В отчетном периоде  КРК осуществляла свою деятельность в соответствии с годовым планом работы на 2018 год, сформированным с учетом предложений и рекомендаций, поступивших от  Контрольно-счетной палаты Республики Хакасия. В 2018 году предложений и поручений от депутатов Совета депутатов Аскизского района и Главы администрации Аскизского района не поступало.</w:t>
      </w:r>
    </w:p>
    <w:p w:rsidR="005903B4" w:rsidRPr="005903B4" w:rsidRDefault="005903B4" w:rsidP="005903B4">
      <w:pPr>
        <w:pStyle w:val="a7"/>
        <w:ind w:firstLine="540"/>
      </w:pPr>
      <w:r w:rsidRPr="005903B4">
        <w:rPr>
          <w:sz w:val="27"/>
          <w:szCs w:val="27"/>
        </w:rPr>
        <w:t>На отчетную дату состав Контрольно-ревизионной комиссии  состоит их 2-х  штатных единиц: председателя и аудитора. В 2018 году  сотрудники КРК приняли участие в 2-х учебно-методических семинарах,  организованных Советом контрольно-счетных органов  Республики Хакасия.</w:t>
      </w:r>
    </w:p>
    <w:p w:rsidR="005903B4" w:rsidRPr="005903B4" w:rsidRDefault="005903B4" w:rsidP="005903B4">
      <w:pPr>
        <w:spacing w:before="100" w:beforeAutospacing="1" w:after="100" w:afterAutospacing="1" w:line="232" w:lineRule="auto"/>
        <w:ind w:firstLine="480"/>
        <w:jc w:val="both"/>
        <w:rPr>
          <w:rFonts w:ascii="Times New Roman" w:hAnsi="Times New Roman" w:cs="Times New Roman"/>
        </w:rPr>
      </w:pPr>
      <w:r w:rsidRPr="005903B4">
        <w:rPr>
          <w:rFonts w:ascii="Times New Roman" w:hAnsi="Times New Roman" w:cs="Times New Roman"/>
          <w:sz w:val="27"/>
          <w:szCs w:val="27"/>
        </w:rPr>
        <w:lastRenderedPageBreak/>
        <w:t>В течение 2018 года сотрудники КРК Аскизского района  повышение  квалификации и  </w:t>
      </w:r>
      <w:proofErr w:type="gramStart"/>
      <w:r w:rsidRPr="005903B4">
        <w:rPr>
          <w:rFonts w:ascii="Times New Roman" w:hAnsi="Times New Roman" w:cs="Times New Roman"/>
          <w:sz w:val="27"/>
          <w:szCs w:val="27"/>
        </w:rPr>
        <w:t>обучение</w:t>
      </w:r>
      <w:proofErr w:type="gramEnd"/>
      <w:r w:rsidRPr="005903B4">
        <w:rPr>
          <w:rFonts w:ascii="Times New Roman" w:hAnsi="Times New Roman" w:cs="Times New Roman"/>
          <w:sz w:val="27"/>
          <w:szCs w:val="27"/>
        </w:rPr>
        <w:t xml:space="preserve"> по дополнительному профессиональному образованию   не проходили. </w:t>
      </w:r>
    </w:p>
    <w:p w:rsidR="005903B4" w:rsidRPr="005903B4" w:rsidRDefault="005903B4" w:rsidP="005903B4">
      <w:pPr>
        <w:spacing w:before="100" w:beforeAutospacing="1" w:after="100" w:afterAutospacing="1" w:line="232" w:lineRule="auto"/>
        <w:ind w:firstLine="480"/>
        <w:jc w:val="both"/>
        <w:rPr>
          <w:rFonts w:ascii="Times New Roman" w:hAnsi="Times New Roman" w:cs="Times New Roman"/>
        </w:rPr>
      </w:pPr>
      <w:r w:rsidRPr="005903B4">
        <w:rPr>
          <w:rFonts w:ascii="Times New Roman" w:hAnsi="Times New Roman" w:cs="Times New Roman"/>
          <w:sz w:val="27"/>
          <w:szCs w:val="27"/>
        </w:rPr>
        <w:t> </w:t>
      </w:r>
    </w:p>
    <w:p w:rsidR="005903B4" w:rsidRPr="005903B4" w:rsidRDefault="005903B4" w:rsidP="005903B4">
      <w:pPr>
        <w:spacing w:before="100" w:beforeAutospacing="1" w:after="100" w:afterAutospacing="1" w:line="232" w:lineRule="auto"/>
        <w:jc w:val="center"/>
        <w:rPr>
          <w:rFonts w:ascii="Times New Roman" w:hAnsi="Times New Roman" w:cs="Times New Roman"/>
        </w:rPr>
      </w:pPr>
      <w:bookmarkStart w:id="1" w:name="_Toc320120771"/>
      <w:r w:rsidRPr="005903B4">
        <w:rPr>
          <w:rFonts w:ascii="Times New Roman" w:hAnsi="Times New Roman" w:cs="Times New Roman"/>
          <w:b/>
          <w:bCs/>
          <w:sz w:val="27"/>
          <w:szCs w:val="27"/>
        </w:rPr>
        <w:t>2. Основные направления и итоги  </w:t>
      </w:r>
      <w:proofErr w:type="gramStart"/>
      <w:r w:rsidRPr="005903B4">
        <w:rPr>
          <w:rFonts w:ascii="Times New Roman" w:hAnsi="Times New Roman" w:cs="Times New Roman"/>
          <w:b/>
          <w:bCs/>
          <w:sz w:val="27"/>
          <w:szCs w:val="27"/>
        </w:rPr>
        <w:t>контрольной</w:t>
      </w:r>
      <w:proofErr w:type="gramEnd"/>
      <w:r w:rsidRPr="005903B4">
        <w:rPr>
          <w:rFonts w:ascii="Times New Roman" w:hAnsi="Times New Roman" w:cs="Times New Roman"/>
          <w:b/>
          <w:bCs/>
          <w:sz w:val="27"/>
          <w:szCs w:val="27"/>
        </w:rPr>
        <w:t xml:space="preserve"> </w:t>
      </w:r>
      <w:bookmarkEnd w:id="1"/>
    </w:p>
    <w:p w:rsidR="005903B4" w:rsidRPr="005903B4" w:rsidRDefault="005903B4" w:rsidP="005903B4">
      <w:pPr>
        <w:spacing w:before="100" w:beforeAutospacing="1" w:after="100" w:afterAutospacing="1" w:line="232" w:lineRule="auto"/>
        <w:jc w:val="center"/>
        <w:rPr>
          <w:rFonts w:ascii="Times New Roman" w:hAnsi="Times New Roman" w:cs="Times New Roman"/>
        </w:rPr>
      </w:pPr>
      <w:r w:rsidRPr="005903B4">
        <w:rPr>
          <w:rFonts w:ascii="Times New Roman" w:hAnsi="Times New Roman" w:cs="Times New Roman"/>
          <w:b/>
          <w:bCs/>
          <w:sz w:val="27"/>
          <w:szCs w:val="27"/>
        </w:rPr>
        <w:t>и экспертно-аналитической деятельности.</w:t>
      </w:r>
    </w:p>
    <w:p w:rsidR="005903B4" w:rsidRPr="005903B4" w:rsidRDefault="005903B4" w:rsidP="005903B4">
      <w:pPr>
        <w:spacing w:before="100" w:beforeAutospacing="1" w:after="100" w:afterAutospacing="1" w:line="232" w:lineRule="auto"/>
        <w:jc w:val="center"/>
        <w:rPr>
          <w:rFonts w:ascii="Times New Roman" w:hAnsi="Times New Roman" w:cs="Times New Roman"/>
        </w:rPr>
      </w:pPr>
      <w:r w:rsidRPr="005903B4">
        <w:rPr>
          <w:rFonts w:ascii="Times New Roman" w:hAnsi="Times New Roman" w:cs="Times New Roman"/>
          <w:b/>
          <w:bCs/>
          <w:sz w:val="27"/>
          <w:szCs w:val="27"/>
        </w:rPr>
        <w:t> </w:t>
      </w:r>
    </w:p>
    <w:p w:rsidR="005903B4" w:rsidRPr="005903B4" w:rsidRDefault="005903B4" w:rsidP="005903B4">
      <w:pPr>
        <w:spacing w:before="100" w:beforeAutospacing="1" w:after="100" w:afterAutospacing="1" w:line="232" w:lineRule="auto"/>
        <w:ind w:firstLine="540"/>
        <w:jc w:val="both"/>
        <w:rPr>
          <w:rFonts w:ascii="Times New Roman" w:hAnsi="Times New Roman" w:cs="Times New Roman"/>
        </w:rPr>
      </w:pPr>
      <w:r w:rsidRPr="005903B4">
        <w:rPr>
          <w:rFonts w:ascii="Times New Roman" w:hAnsi="Times New Roman" w:cs="Times New Roman"/>
          <w:sz w:val="27"/>
          <w:szCs w:val="27"/>
        </w:rPr>
        <w:t xml:space="preserve">В 2018 деятельность контрольного органа осуществлялась в соответствии с планом работы, утвержденным приказом председателя КРК от 29.12.2017 г. № 24. </w:t>
      </w:r>
    </w:p>
    <w:p w:rsidR="005903B4" w:rsidRPr="005903B4" w:rsidRDefault="005903B4" w:rsidP="005903B4">
      <w:pPr>
        <w:shd w:val="clear" w:color="auto" w:fill="FFFFFF"/>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В соответствии с утвержденным планом проведено 23 мероприятия: из них: 5 контрольных мероприятий; 1 экспертно-аналитическое мероприятие; 17 финансово-экономических экспертиз на проекты решений представительных органов муниципальных образований Аскизского района, в том числе:</w:t>
      </w:r>
    </w:p>
    <w:p w:rsidR="005903B4" w:rsidRPr="005903B4" w:rsidRDefault="005903B4" w:rsidP="005903B4">
      <w:pPr>
        <w:shd w:val="clear" w:color="auto" w:fill="FFFFFF"/>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  -7 заключений по внешней проверке отчетов об исполнении бюджета и бюджетной отчетности главных администраторов бюджетных средств (ГАБС) муниципального образования Аскизский район, муниципальных образований поселений Аскизского района;</w:t>
      </w:r>
    </w:p>
    <w:p w:rsidR="005903B4" w:rsidRPr="005903B4" w:rsidRDefault="005903B4" w:rsidP="005903B4">
      <w:pPr>
        <w:shd w:val="clear" w:color="auto" w:fill="FFFFFF"/>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-5 заключений на проекты бюджетов муниципального района и бюджетов поселений  Аскизского района на 2019 год и на плановый период 2020 и 2021 годов;</w:t>
      </w:r>
    </w:p>
    <w:p w:rsidR="005903B4" w:rsidRPr="005903B4" w:rsidRDefault="005903B4" w:rsidP="005903B4">
      <w:pPr>
        <w:shd w:val="clear" w:color="auto" w:fill="FFFFFF"/>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-5 заключений на проекты решений о внесении изменений в бюджет муниципального района на 2018 год.</w:t>
      </w:r>
    </w:p>
    <w:p w:rsidR="005903B4" w:rsidRPr="005903B4" w:rsidRDefault="005903B4" w:rsidP="005903B4">
      <w:pPr>
        <w:spacing w:before="100" w:beforeAutospacing="1" w:after="100" w:afterAutospacing="1" w:line="232" w:lineRule="auto"/>
        <w:ind w:firstLine="540"/>
        <w:jc w:val="both"/>
        <w:rPr>
          <w:rFonts w:ascii="Times New Roman" w:hAnsi="Times New Roman" w:cs="Times New Roman"/>
        </w:rPr>
      </w:pPr>
      <w:r w:rsidRPr="005903B4">
        <w:rPr>
          <w:rFonts w:ascii="Times New Roman" w:hAnsi="Times New Roman" w:cs="Times New Roman"/>
          <w:sz w:val="27"/>
          <w:szCs w:val="27"/>
        </w:rPr>
        <w:t xml:space="preserve">По результатам проведенных мероприятий составлено 5 актов на контрольные мероприятия;  1 справка на экспертно-аналитическое мероприятие; 20 заключений (финансово-экономические экспертизы)  на проекты нормативно-правовых актов органов местного самоуправления. </w:t>
      </w:r>
    </w:p>
    <w:p w:rsidR="005903B4" w:rsidRPr="005903B4" w:rsidRDefault="005903B4" w:rsidP="005903B4">
      <w:pPr>
        <w:shd w:val="clear" w:color="auto" w:fill="FFFFFF"/>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lastRenderedPageBreak/>
        <w:t> </w:t>
      </w:r>
    </w:p>
    <w:p w:rsidR="005903B4" w:rsidRPr="005903B4" w:rsidRDefault="005903B4" w:rsidP="005903B4">
      <w:pPr>
        <w:shd w:val="clear" w:color="auto" w:fill="FFFFFF"/>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 xml:space="preserve">Общий объем  средств, проверенных при проведении контрольных мероприятий составляет  </w:t>
      </w:r>
      <w:r w:rsidRPr="005903B4">
        <w:rPr>
          <w:rFonts w:ascii="Times New Roman" w:hAnsi="Times New Roman" w:cs="Times New Roman"/>
          <w:b/>
          <w:bCs/>
          <w:sz w:val="27"/>
          <w:szCs w:val="27"/>
        </w:rPr>
        <w:t>65227,4</w:t>
      </w:r>
      <w:r w:rsidRPr="005903B4">
        <w:rPr>
          <w:rFonts w:ascii="Times New Roman" w:hAnsi="Times New Roman" w:cs="Times New Roman"/>
          <w:sz w:val="27"/>
          <w:szCs w:val="27"/>
        </w:rPr>
        <w:t xml:space="preserve"> тыс. рублей, в том числе объем проверенных бюджетных средств составил </w:t>
      </w:r>
      <w:r w:rsidRPr="005903B4">
        <w:rPr>
          <w:rFonts w:ascii="Times New Roman" w:hAnsi="Times New Roman" w:cs="Times New Roman"/>
          <w:b/>
          <w:bCs/>
          <w:sz w:val="27"/>
          <w:szCs w:val="27"/>
        </w:rPr>
        <w:t>65227,4</w:t>
      </w:r>
      <w:r w:rsidRPr="005903B4">
        <w:rPr>
          <w:rFonts w:ascii="Times New Roman" w:hAnsi="Times New Roman" w:cs="Times New Roman"/>
          <w:sz w:val="27"/>
          <w:szCs w:val="27"/>
        </w:rPr>
        <w:t xml:space="preserve"> тыс. рублей. Объем бюджетных средств и стоимость программных мероприятий, при операциях, с которыми  допущены нарушения и недостатки, составляет в размере </w:t>
      </w:r>
      <w:r w:rsidRPr="005903B4">
        <w:rPr>
          <w:rFonts w:ascii="Times New Roman" w:hAnsi="Times New Roman" w:cs="Times New Roman"/>
          <w:b/>
          <w:bCs/>
          <w:sz w:val="27"/>
          <w:szCs w:val="27"/>
        </w:rPr>
        <w:t>4607,6</w:t>
      </w:r>
      <w:r w:rsidRPr="005903B4">
        <w:rPr>
          <w:rFonts w:ascii="Times New Roman" w:hAnsi="Times New Roman" w:cs="Times New Roman"/>
          <w:sz w:val="27"/>
          <w:szCs w:val="27"/>
        </w:rPr>
        <w:t xml:space="preserve"> тыс. рублей (в 2017 году-73150,2 тыс. руб.). Необходимо отметить, что объем выявленных нарушений и недостатков меньше, чем в предыдущем году на сумму 6842,6тыс. рублей. </w:t>
      </w:r>
    </w:p>
    <w:p w:rsidR="005903B4" w:rsidRPr="005903B4" w:rsidRDefault="005903B4" w:rsidP="005903B4">
      <w:pPr>
        <w:spacing w:before="100" w:beforeAutospacing="1" w:after="100" w:afterAutospacing="1"/>
        <w:ind w:firstLine="540"/>
        <w:jc w:val="both"/>
        <w:rPr>
          <w:rFonts w:ascii="Times New Roman" w:hAnsi="Times New Roman" w:cs="Times New Roman"/>
        </w:rPr>
      </w:pPr>
      <w:proofErr w:type="gramStart"/>
      <w:r w:rsidRPr="005903B4">
        <w:rPr>
          <w:rFonts w:ascii="Times New Roman" w:hAnsi="Times New Roman" w:cs="Times New Roman"/>
          <w:sz w:val="27"/>
          <w:szCs w:val="27"/>
        </w:rPr>
        <w:t>Согласно Классификатора</w:t>
      </w:r>
      <w:proofErr w:type="gramEnd"/>
      <w:r w:rsidRPr="005903B4">
        <w:rPr>
          <w:rFonts w:ascii="Times New Roman" w:hAnsi="Times New Roman" w:cs="Times New Roman"/>
          <w:sz w:val="27"/>
          <w:szCs w:val="27"/>
        </w:rPr>
        <w:t xml:space="preserve"> нарушений, выявляемых в ходе внешнего государственного аудита (контроля) (Совет КСО при Счетной палате Российской Федерации, 17.12.2014 г., протокол N 2-СКСО) (в редакции от 22 декабря 2015г.), нарушения в объеме 4607,6 тыс. рублей классифицированы,  как:</w:t>
      </w:r>
    </w:p>
    <w:p w:rsidR="005903B4" w:rsidRPr="005903B4" w:rsidRDefault="005903B4" w:rsidP="005903B4">
      <w:pPr>
        <w:shd w:val="clear" w:color="auto" w:fill="FFFFFF"/>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 </w:t>
      </w:r>
    </w:p>
    <w:p w:rsidR="005903B4" w:rsidRPr="005903B4" w:rsidRDefault="005903B4" w:rsidP="005903B4">
      <w:pPr>
        <w:shd w:val="clear" w:color="auto" w:fill="FFFFFF"/>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1.Н</w:t>
      </w:r>
      <w:r w:rsidRPr="005903B4">
        <w:rPr>
          <w:rStyle w:val="24"/>
          <w:rFonts w:ascii="Times New Roman" w:hAnsi="Times New Roman" w:cs="Times New Roman"/>
          <w:sz w:val="27"/>
          <w:szCs w:val="27"/>
        </w:rPr>
        <w:t>арушения при формировании и исполнении бюджетов в сумме 2417,5 тыс. рублей (в 2017 году – 38981,9 тыс. руб.);</w:t>
      </w:r>
    </w:p>
    <w:p w:rsidR="005903B4" w:rsidRPr="005903B4" w:rsidRDefault="005903B4" w:rsidP="005903B4">
      <w:pPr>
        <w:shd w:val="clear" w:color="auto" w:fill="FFFFFF"/>
        <w:spacing w:before="100" w:beforeAutospacing="1" w:after="100" w:afterAutospacing="1"/>
        <w:ind w:firstLine="540"/>
        <w:jc w:val="both"/>
        <w:rPr>
          <w:rFonts w:ascii="Times New Roman" w:hAnsi="Times New Roman" w:cs="Times New Roman"/>
        </w:rPr>
      </w:pPr>
      <w:r w:rsidRPr="005903B4">
        <w:rPr>
          <w:rStyle w:val="24"/>
          <w:rFonts w:ascii="Times New Roman" w:hAnsi="Times New Roman" w:cs="Times New Roman"/>
          <w:sz w:val="27"/>
          <w:szCs w:val="27"/>
        </w:rPr>
        <w:t>2.</w:t>
      </w:r>
      <w:r w:rsidRPr="005903B4">
        <w:rPr>
          <w:rFonts w:ascii="Times New Roman" w:hAnsi="Times New Roman" w:cs="Times New Roman"/>
          <w:sz w:val="27"/>
          <w:szCs w:val="27"/>
        </w:rPr>
        <w:t>Н</w:t>
      </w:r>
      <w:r w:rsidRPr="005903B4">
        <w:rPr>
          <w:rStyle w:val="24"/>
          <w:rFonts w:ascii="Times New Roman" w:hAnsi="Times New Roman" w:cs="Times New Roman"/>
          <w:sz w:val="27"/>
          <w:szCs w:val="27"/>
        </w:rPr>
        <w:t>арушения при осуществлении муниципальных закупок в сумме 2190,1 тыс. рублей (в 2017 году – 5879,6 тыс. руб.).</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 </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b/>
          <w:bCs/>
          <w:sz w:val="27"/>
          <w:szCs w:val="27"/>
          <w:lang w:val="en-US"/>
        </w:rPr>
        <w:t>I</w:t>
      </w:r>
      <w:r w:rsidRPr="005903B4">
        <w:rPr>
          <w:rFonts w:ascii="Times New Roman" w:hAnsi="Times New Roman" w:cs="Times New Roman"/>
          <w:b/>
          <w:bCs/>
          <w:sz w:val="27"/>
          <w:szCs w:val="27"/>
        </w:rPr>
        <w:t>.</w:t>
      </w:r>
      <w:r w:rsidRPr="005903B4">
        <w:rPr>
          <w:rFonts w:ascii="Times New Roman" w:hAnsi="Times New Roman" w:cs="Times New Roman"/>
          <w:sz w:val="27"/>
          <w:szCs w:val="27"/>
        </w:rPr>
        <w:t xml:space="preserve"> На поселенческом уровне проведены  контрольные мероприятия по проверке  целевого и эффективного использования средств бюджета, выделенных в 2017 году муниципальным образованиям поселений на реализацию мероприятий муниципальных программ  по формированию комфортной среды на территориях поселений, и так же по</w:t>
      </w:r>
      <w:r w:rsidRPr="005903B4">
        <w:rPr>
          <w:rFonts w:ascii="Times New Roman" w:hAnsi="Times New Roman" w:cs="Times New Roman"/>
          <w:color w:val="000000"/>
          <w:spacing w:val="-2"/>
          <w:sz w:val="27"/>
          <w:szCs w:val="27"/>
        </w:rPr>
        <w:t xml:space="preserve"> проверке</w:t>
      </w:r>
      <w:r w:rsidRPr="005903B4">
        <w:rPr>
          <w:rFonts w:ascii="Times New Roman" w:hAnsi="Times New Roman" w:cs="Times New Roman"/>
          <w:sz w:val="27"/>
          <w:szCs w:val="27"/>
        </w:rPr>
        <w:t xml:space="preserve"> средств бюджета, выделенных в 2017 году  из районного бюджета на мероприятия муниципальной программы «Экологическая безопасность Аскизского района на 2017-2020 годы» (поселения и район).</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 </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lastRenderedPageBreak/>
        <w:t>По результатам проверок программных мероприятий по формированию комфортной среды на территориях поселений сформулированы основные выводы.</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 </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1.О</w:t>
      </w:r>
      <w:r w:rsidRPr="005903B4">
        <w:rPr>
          <w:rFonts w:ascii="Times New Roman" w:hAnsi="Times New Roman" w:cs="Times New Roman"/>
          <w:color w:val="000000"/>
          <w:sz w:val="27"/>
          <w:szCs w:val="27"/>
        </w:rPr>
        <w:t xml:space="preserve">бъемы бюджетных ассигнований Программы не соответствуют   решению о бюджете на 2017 год (Аскизский  сельсовет); </w:t>
      </w:r>
    </w:p>
    <w:p w:rsidR="005903B4" w:rsidRPr="005903B4" w:rsidRDefault="005903B4" w:rsidP="005903B4">
      <w:pPr>
        <w:spacing w:before="100" w:beforeAutospacing="1" w:after="100" w:afterAutospacing="1"/>
        <w:ind w:firstLine="540"/>
        <w:jc w:val="both"/>
        <w:rPr>
          <w:rFonts w:ascii="Times New Roman" w:hAnsi="Times New Roman" w:cs="Times New Roman"/>
        </w:rPr>
      </w:pPr>
      <w:proofErr w:type="gramStart"/>
      <w:r w:rsidRPr="005903B4">
        <w:rPr>
          <w:rFonts w:ascii="Times New Roman" w:hAnsi="Times New Roman" w:cs="Times New Roman"/>
          <w:color w:val="000000"/>
          <w:sz w:val="27"/>
          <w:szCs w:val="27"/>
        </w:rPr>
        <w:t>2.</w:t>
      </w:r>
      <w:r w:rsidRPr="005903B4">
        <w:rPr>
          <w:rFonts w:ascii="Times New Roman" w:hAnsi="Times New Roman" w:cs="Times New Roman"/>
          <w:sz w:val="27"/>
          <w:szCs w:val="27"/>
        </w:rPr>
        <w:t xml:space="preserve">В муниципальный контракт вносятся  изменения  с нарушением требований, установленных  ст. 95 Федерального закона от 05.04.2013 N 44-ФЗ "О контрактной системе в сфере закупок товаров, работ, услуг для обеспечения государственных и муниципальных нужд",  фактически выполненные </w:t>
      </w:r>
      <w:r w:rsidRPr="005903B4">
        <w:rPr>
          <w:rFonts w:ascii="Times New Roman" w:hAnsi="Times New Roman" w:cs="Times New Roman"/>
          <w:b/>
          <w:bCs/>
          <w:sz w:val="27"/>
          <w:szCs w:val="27"/>
        </w:rPr>
        <w:t>объемы работ</w:t>
      </w:r>
      <w:r w:rsidRPr="005903B4">
        <w:rPr>
          <w:rFonts w:ascii="Times New Roman" w:hAnsi="Times New Roman" w:cs="Times New Roman"/>
          <w:sz w:val="27"/>
          <w:szCs w:val="27"/>
        </w:rPr>
        <w:t xml:space="preserve"> изменены более чем на 10% от предусмотренных в контракте  (как в сторону увеличения, так и снижения) (Аскизский сельсовет);</w:t>
      </w:r>
      <w:proofErr w:type="gramEnd"/>
    </w:p>
    <w:p w:rsidR="005903B4" w:rsidRPr="005903B4" w:rsidRDefault="005903B4" w:rsidP="005903B4">
      <w:pPr>
        <w:spacing w:before="100" w:beforeAutospacing="1" w:after="100" w:afterAutospacing="1"/>
        <w:ind w:firstLine="600"/>
        <w:jc w:val="both"/>
        <w:rPr>
          <w:rFonts w:ascii="Times New Roman" w:hAnsi="Times New Roman" w:cs="Times New Roman"/>
        </w:rPr>
      </w:pPr>
      <w:r w:rsidRPr="005903B4">
        <w:rPr>
          <w:rFonts w:ascii="Times New Roman" w:hAnsi="Times New Roman" w:cs="Times New Roman"/>
          <w:sz w:val="27"/>
          <w:szCs w:val="27"/>
        </w:rPr>
        <w:t xml:space="preserve">3.Администрацией поселения своевременно </w:t>
      </w:r>
      <w:r w:rsidRPr="005903B4">
        <w:rPr>
          <w:rFonts w:ascii="Times New Roman" w:hAnsi="Times New Roman" w:cs="Times New Roman"/>
          <w:color w:val="000000"/>
          <w:spacing w:val="2"/>
          <w:sz w:val="27"/>
          <w:szCs w:val="27"/>
        </w:rPr>
        <w:t xml:space="preserve">не </w:t>
      </w:r>
      <w:r w:rsidRPr="005903B4">
        <w:rPr>
          <w:rFonts w:ascii="Times New Roman" w:hAnsi="Times New Roman" w:cs="Times New Roman"/>
          <w:sz w:val="27"/>
          <w:szCs w:val="27"/>
        </w:rPr>
        <w:t>направляются требования (претензии)  подрядчику о выплате пени за нарушение срока выполнения работ (Аскизский сельсовет, Аскизский поссовет).</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4.</w:t>
      </w:r>
      <w:r w:rsidRPr="005903B4">
        <w:rPr>
          <w:rFonts w:ascii="Times New Roman" w:hAnsi="Times New Roman" w:cs="Times New Roman"/>
          <w:color w:val="000000"/>
          <w:sz w:val="27"/>
          <w:szCs w:val="27"/>
        </w:rPr>
        <w:t>В нарушение ст. 158 Бюджетного кодекса РФ, не осуществлено бюджетное полномочие по изменению бюджетной росписи ГРБС на 2017 год (Аскизский поссовет).</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color w:val="000000"/>
          <w:sz w:val="27"/>
          <w:szCs w:val="27"/>
        </w:rPr>
        <w:t> </w:t>
      </w:r>
    </w:p>
    <w:p w:rsidR="005903B4" w:rsidRPr="005903B4" w:rsidRDefault="005903B4" w:rsidP="005903B4">
      <w:pPr>
        <w:pStyle w:val="formattext"/>
        <w:shd w:val="clear" w:color="auto" w:fill="FFFFFF"/>
        <w:spacing w:before="0" w:beforeAutospacing="0" w:after="0" w:afterAutospacing="0"/>
        <w:ind w:right="6" w:firstLine="540"/>
        <w:jc w:val="both"/>
        <w:textAlignment w:val="baseline"/>
      </w:pPr>
      <w:r w:rsidRPr="005903B4">
        <w:rPr>
          <w:sz w:val="27"/>
          <w:szCs w:val="27"/>
        </w:rPr>
        <w:t> </w:t>
      </w:r>
      <w:proofErr w:type="gramStart"/>
      <w:r w:rsidRPr="005903B4">
        <w:rPr>
          <w:sz w:val="27"/>
          <w:szCs w:val="27"/>
        </w:rPr>
        <w:t xml:space="preserve">Проверки по реализации мероприятий муниципальной программы «Экологическая безопасность  Аскизского района на 2017-2020 годы» показали, что в основном мероприятия направлены на </w:t>
      </w:r>
      <w:proofErr w:type="spellStart"/>
      <w:r w:rsidRPr="005903B4">
        <w:rPr>
          <w:sz w:val="27"/>
          <w:szCs w:val="27"/>
        </w:rPr>
        <w:t>благоустроительные</w:t>
      </w:r>
      <w:proofErr w:type="spellEnd"/>
      <w:r w:rsidRPr="005903B4">
        <w:rPr>
          <w:sz w:val="27"/>
          <w:szCs w:val="27"/>
        </w:rPr>
        <w:t>  работы, частично - на природоохранные мероприятия, в связи с этим нарушена бюджетная классификация, утвержденная  Приказом от  01.07.2013 года №65н Министерства финансов Российской федерации «Об утверждении указаний о порядке применения бюджетной классификации Российской Федерации» в сумме 300,0 тыс. рублей.</w:t>
      </w:r>
      <w:proofErr w:type="gramEnd"/>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 </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lastRenderedPageBreak/>
        <w:t>В 2017 году в плане мероприятий районной  муниципальной программы экологической безопасности не предусмотрено погашение кредиторской задолженности за 2016 год.</w:t>
      </w:r>
    </w:p>
    <w:p w:rsidR="005903B4" w:rsidRPr="005903B4" w:rsidRDefault="005903B4" w:rsidP="005903B4">
      <w:pPr>
        <w:pStyle w:val="consplusnormal"/>
        <w:ind w:firstLine="540"/>
        <w:jc w:val="both"/>
      </w:pPr>
      <w:r w:rsidRPr="005903B4">
        <w:rPr>
          <w:b/>
          <w:bCs/>
          <w:sz w:val="27"/>
          <w:szCs w:val="27"/>
        </w:rPr>
        <w:t> </w:t>
      </w:r>
    </w:p>
    <w:p w:rsidR="005903B4" w:rsidRPr="005903B4" w:rsidRDefault="005903B4" w:rsidP="005903B4">
      <w:pPr>
        <w:pStyle w:val="consplusnormal"/>
        <w:ind w:firstLine="540"/>
        <w:jc w:val="both"/>
      </w:pPr>
      <w:r w:rsidRPr="005903B4">
        <w:rPr>
          <w:b/>
          <w:bCs/>
          <w:sz w:val="27"/>
          <w:szCs w:val="27"/>
        </w:rPr>
        <w:t xml:space="preserve">В нарушение </w:t>
      </w:r>
      <w:hyperlink r:id="rId7" w:history="1">
        <w:r w:rsidRPr="005903B4">
          <w:rPr>
            <w:rStyle w:val="a8"/>
            <w:b/>
            <w:bCs/>
          </w:rPr>
          <w:t> статьи 179</w:t>
        </w:r>
      </w:hyperlink>
      <w:r w:rsidRPr="005903B4">
        <w:rPr>
          <w:b/>
          <w:bCs/>
          <w:sz w:val="27"/>
          <w:szCs w:val="27"/>
        </w:rPr>
        <w:t xml:space="preserve"> Бюджетного кодекса</w:t>
      </w:r>
      <w:r w:rsidRPr="005903B4">
        <w:rPr>
          <w:sz w:val="27"/>
          <w:szCs w:val="27"/>
        </w:rPr>
        <w:t xml:space="preserve"> Российской Федерации  в муниципальных образованиях поселений не разработан и принят Порядок  разработки, утверждения, реализации и оценки планируемой эффективности муниципальных программ, не проведена оценка эффективности реализации муниципальных программ (</w:t>
      </w:r>
      <w:proofErr w:type="spellStart"/>
      <w:r w:rsidRPr="005903B4">
        <w:rPr>
          <w:sz w:val="27"/>
          <w:szCs w:val="27"/>
        </w:rPr>
        <w:t>Базинский</w:t>
      </w:r>
      <w:proofErr w:type="spellEnd"/>
      <w:r w:rsidRPr="005903B4">
        <w:rPr>
          <w:sz w:val="27"/>
          <w:szCs w:val="27"/>
        </w:rPr>
        <w:t xml:space="preserve"> сельсовет, Верх-Аскизский сельсовет).</w:t>
      </w:r>
    </w:p>
    <w:p w:rsidR="005903B4" w:rsidRPr="005903B4" w:rsidRDefault="005903B4" w:rsidP="005903B4">
      <w:pPr>
        <w:pStyle w:val="consplusnormal"/>
        <w:ind w:firstLine="540"/>
        <w:jc w:val="both"/>
      </w:pPr>
      <w:r w:rsidRPr="005903B4">
        <w:rPr>
          <w:sz w:val="27"/>
          <w:szCs w:val="27"/>
        </w:rPr>
        <w:t> </w:t>
      </w:r>
    </w:p>
    <w:p w:rsidR="005903B4" w:rsidRPr="005903B4" w:rsidRDefault="005903B4" w:rsidP="005903B4">
      <w:pPr>
        <w:pStyle w:val="consplusnormal"/>
        <w:ind w:firstLine="540"/>
        <w:jc w:val="both"/>
      </w:pPr>
      <w:proofErr w:type="gramStart"/>
      <w:r w:rsidRPr="005903B4">
        <w:rPr>
          <w:sz w:val="27"/>
          <w:szCs w:val="27"/>
        </w:rPr>
        <w:t>По результатам проведенных проверок на уровне поселений и муниципального района в рамках  реализации мероприятий муниципальных программ (по формированию современной городской среды, мероприятий по экологической безопасности) к дисциплинарной ответственности привлечены 4 должностных лица,  разработаны и приняты  следующие нормативные правовые акты:</w:t>
      </w:r>
      <w:proofErr w:type="gramEnd"/>
    </w:p>
    <w:p w:rsidR="005903B4" w:rsidRPr="005903B4" w:rsidRDefault="005903B4" w:rsidP="005903B4">
      <w:pPr>
        <w:pStyle w:val="consplusnormal"/>
        <w:ind w:firstLine="540"/>
        <w:jc w:val="both"/>
      </w:pPr>
      <w:r w:rsidRPr="005903B4">
        <w:rPr>
          <w:sz w:val="27"/>
          <w:szCs w:val="27"/>
        </w:rPr>
        <w:t> </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-«Порядок разработки, утверждения, реализации и оценка эффективности  муниципальных программ» (</w:t>
      </w:r>
      <w:proofErr w:type="spellStart"/>
      <w:r w:rsidRPr="005903B4">
        <w:rPr>
          <w:rFonts w:ascii="Times New Roman" w:hAnsi="Times New Roman" w:cs="Times New Roman"/>
          <w:sz w:val="27"/>
          <w:szCs w:val="27"/>
        </w:rPr>
        <w:t>Базинский</w:t>
      </w:r>
      <w:proofErr w:type="spellEnd"/>
      <w:r w:rsidRPr="005903B4">
        <w:rPr>
          <w:rFonts w:ascii="Times New Roman" w:hAnsi="Times New Roman" w:cs="Times New Roman"/>
          <w:sz w:val="27"/>
          <w:szCs w:val="27"/>
        </w:rPr>
        <w:t xml:space="preserve"> сельсовет, Верх-Аскизский сельсовет»;</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 xml:space="preserve"> -Утверждена муниципальная программа «Экологическая безопасность Верх-Аскизского сельсовета на 2018-2021 годы»; </w:t>
      </w:r>
    </w:p>
    <w:p w:rsidR="005903B4" w:rsidRPr="005903B4" w:rsidRDefault="005903B4" w:rsidP="005903B4">
      <w:pPr>
        <w:pStyle w:val="consplusnormal"/>
        <w:ind w:firstLine="540"/>
        <w:jc w:val="both"/>
      </w:pPr>
      <w:r w:rsidRPr="005903B4">
        <w:rPr>
          <w:sz w:val="27"/>
          <w:szCs w:val="27"/>
        </w:rPr>
        <w:t>-Внесены изменения и дополнения в районную муниципальную программу «Экологическая безопасность в Аскизском районе на 2017-2020 гг.» (Постановление Администрации Аскизского района  от 11.05.2018г. № 392-п);</w:t>
      </w:r>
    </w:p>
    <w:p w:rsidR="005903B4" w:rsidRPr="005903B4" w:rsidRDefault="005903B4" w:rsidP="005903B4">
      <w:pPr>
        <w:pStyle w:val="consplusnormal"/>
        <w:ind w:firstLine="540"/>
        <w:jc w:val="both"/>
      </w:pPr>
      <w:r w:rsidRPr="005903B4">
        <w:rPr>
          <w:sz w:val="27"/>
          <w:szCs w:val="27"/>
        </w:rPr>
        <w:t>-Администрациями поселений</w:t>
      </w:r>
      <w:r w:rsidRPr="005903B4">
        <w:rPr>
          <w:color w:val="000000"/>
          <w:spacing w:val="2"/>
          <w:sz w:val="27"/>
          <w:szCs w:val="27"/>
        </w:rPr>
        <w:t xml:space="preserve"> </w:t>
      </w:r>
      <w:r w:rsidRPr="005903B4">
        <w:rPr>
          <w:sz w:val="27"/>
          <w:szCs w:val="27"/>
        </w:rPr>
        <w:t>направлены требования (претензии)  подрядчикам о выплате пени за нарушение сроков выполнения работ (Аскизский сельсовет, Аскизский поссовет), со стороны подрядчиков расчеты произведены.</w:t>
      </w:r>
    </w:p>
    <w:p w:rsidR="005903B4" w:rsidRPr="005903B4" w:rsidRDefault="005903B4" w:rsidP="005903B4">
      <w:pPr>
        <w:pStyle w:val="consplusnormal"/>
        <w:ind w:firstLine="540"/>
        <w:jc w:val="both"/>
      </w:pPr>
      <w:r w:rsidRPr="005903B4">
        <w:rPr>
          <w:sz w:val="27"/>
          <w:szCs w:val="27"/>
        </w:rPr>
        <w:lastRenderedPageBreak/>
        <w:t> </w:t>
      </w:r>
    </w:p>
    <w:p w:rsidR="005903B4" w:rsidRPr="005903B4" w:rsidRDefault="005903B4" w:rsidP="005903B4">
      <w:pPr>
        <w:pStyle w:val="consplusnormal"/>
        <w:ind w:firstLine="540"/>
        <w:jc w:val="both"/>
      </w:pPr>
      <w:r w:rsidRPr="005903B4">
        <w:rPr>
          <w:b/>
          <w:bCs/>
          <w:sz w:val="27"/>
          <w:szCs w:val="27"/>
          <w:lang w:val="en-US"/>
        </w:rPr>
        <w:t>II</w:t>
      </w:r>
      <w:r w:rsidRPr="005903B4">
        <w:rPr>
          <w:sz w:val="27"/>
          <w:szCs w:val="27"/>
        </w:rPr>
        <w:t xml:space="preserve">.Экспертно-аналитическим мероприятием </w:t>
      </w:r>
      <w:r w:rsidRPr="005903B4">
        <w:rPr>
          <w:b/>
          <w:bCs/>
          <w:sz w:val="27"/>
          <w:szCs w:val="27"/>
        </w:rPr>
        <w:t>«Оценка эффективности предоставления льгот и преимуществ за счет средств бюджета муниципального образования Аскизский район,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r w:rsidRPr="005903B4">
        <w:rPr>
          <w:sz w:val="27"/>
          <w:szCs w:val="27"/>
        </w:rPr>
        <w:t xml:space="preserve"> охвачено 12 объектов (11 сельских поселений и муниципальный район). </w:t>
      </w:r>
    </w:p>
    <w:p w:rsidR="005903B4" w:rsidRPr="005903B4" w:rsidRDefault="005903B4" w:rsidP="005903B4">
      <w:pPr>
        <w:pStyle w:val="consplusnormal"/>
        <w:ind w:firstLine="540"/>
        <w:jc w:val="both"/>
      </w:pPr>
      <w:r w:rsidRPr="005903B4">
        <w:rPr>
          <w:sz w:val="27"/>
          <w:szCs w:val="27"/>
        </w:rPr>
        <w:t>По результатам экспертно-аналитического мероприятия Контрольно-ревизионной комиссией сформулированы  следующие основные выводы:</w:t>
      </w:r>
    </w:p>
    <w:p w:rsidR="005903B4" w:rsidRPr="005903B4" w:rsidRDefault="005903B4" w:rsidP="005903B4">
      <w:pPr>
        <w:pStyle w:val="consplusnormal"/>
        <w:ind w:firstLine="540"/>
        <w:jc w:val="both"/>
      </w:pPr>
      <w:r w:rsidRPr="005903B4">
        <w:rPr>
          <w:sz w:val="27"/>
          <w:szCs w:val="27"/>
        </w:rPr>
        <w:t> </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1.Комитет по управлению муниципальным имуществом администрации Аскизского района (КУМИ) не обладает достоверной информацией о начисленных льготах по уплате арендной платы за земельные участки;</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 xml:space="preserve">2.Начисленные льготы за 8 месяцев 2018 года  физическим лицам, Главам КФХ и предприятиям сельскохозяйственного производства не подтвердились в полном объеме; </w:t>
      </w:r>
    </w:p>
    <w:p w:rsidR="005903B4" w:rsidRPr="005903B4" w:rsidRDefault="005903B4" w:rsidP="005903B4">
      <w:pPr>
        <w:spacing w:before="100" w:beforeAutospacing="1" w:after="100" w:afterAutospacing="1"/>
        <w:ind w:firstLine="540"/>
        <w:jc w:val="both"/>
        <w:rPr>
          <w:rFonts w:ascii="Times New Roman" w:hAnsi="Times New Roman" w:cs="Times New Roman"/>
        </w:rPr>
      </w:pPr>
      <w:proofErr w:type="gramStart"/>
      <w:r w:rsidRPr="005903B4">
        <w:rPr>
          <w:rFonts w:ascii="Times New Roman" w:hAnsi="Times New Roman" w:cs="Times New Roman"/>
          <w:sz w:val="27"/>
          <w:szCs w:val="27"/>
        </w:rPr>
        <w:t xml:space="preserve">3.Аналитический учет начисления (предоставления) льготы по уплате арендных платежей за земельные участки </w:t>
      </w:r>
      <w:r w:rsidRPr="005903B4">
        <w:rPr>
          <w:rFonts w:ascii="Times New Roman" w:hAnsi="Times New Roman" w:cs="Times New Roman"/>
          <w:sz w:val="27"/>
          <w:szCs w:val="27"/>
          <w:u w:val="single"/>
        </w:rPr>
        <w:t xml:space="preserve">не ведется, </w:t>
      </w:r>
      <w:r w:rsidRPr="005903B4">
        <w:rPr>
          <w:rFonts w:ascii="Times New Roman" w:hAnsi="Times New Roman" w:cs="Times New Roman"/>
          <w:sz w:val="27"/>
          <w:szCs w:val="27"/>
        </w:rPr>
        <w:t>расчеты (</w:t>
      </w:r>
      <w:r w:rsidRPr="005903B4">
        <w:rPr>
          <w:rFonts w:ascii="Times New Roman" w:hAnsi="Times New Roman" w:cs="Times New Roman"/>
          <w:b/>
          <w:bCs/>
          <w:sz w:val="27"/>
          <w:szCs w:val="27"/>
        </w:rPr>
        <w:t>расчеты суммы финансовой поддержки)</w:t>
      </w:r>
      <w:r w:rsidRPr="005903B4">
        <w:rPr>
          <w:rFonts w:ascii="Times New Roman" w:hAnsi="Times New Roman" w:cs="Times New Roman"/>
          <w:sz w:val="27"/>
          <w:szCs w:val="27"/>
        </w:rPr>
        <w:t xml:space="preserve">, предоставленные в виде освобождения или предоставления льготы по арендной плате по каждому арендатору (физическое лицо, юридическое лицо, ИП, КФХ) земельного участка не составляются (в </w:t>
      </w:r>
      <w:proofErr w:type="spellStart"/>
      <w:r w:rsidRPr="005903B4">
        <w:rPr>
          <w:rFonts w:ascii="Times New Roman" w:hAnsi="Times New Roman" w:cs="Times New Roman"/>
          <w:sz w:val="27"/>
          <w:szCs w:val="27"/>
        </w:rPr>
        <w:t>оборотно</w:t>
      </w:r>
      <w:proofErr w:type="spellEnd"/>
      <w:r w:rsidRPr="005903B4">
        <w:rPr>
          <w:rFonts w:ascii="Times New Roman" w:hAnsi="Times New Roman" w:cs="Times New Roman"/>
          <w:sz w:val="27"/>
          <w:szCs w:val="27"/>
        </w:rPr>
        <w:t>-сальдовой ведомости начисление предоставленной льготы по арендной плате за земельные участки по каждому арендатору ведется в</w:t>
      </w:r>
      <w:proofErr w:type="gramEnd"/>
      <w:r w:rsidRPr="005903B4">
        <w:rPr>
          <w:rFonts w:ascii="Times New Roman" w:hAnsi="Times New Roman" w:cs="Times New Roman"/>
          <w:sz w:val="27"/>
          <w:szCs w:val="27"/>
        </w:rPr>
        <w:t xml:space="preserve"> свернутом </w:t>
      </w:r>
      <w:proofErr w:type="gramStart"/>
      <w:r w:rsidRPr="005903B4">
        <w:rPr>
          <w:rFonts w:ascii="Times New Roman" w:hAnsi="Times New Roman" w:cs="Times New Roman"/>
          <w:sz w:val="27"/>
          <w:szCs w:val="27"/>
        </w:rPr>
        <w:t>виде</w:t>
      </w:r>
      <w:proofErr w:type="gramEnd"/>
      <w:r w:rsidRPr="005903B4">
        <w:rPr>
          <w:rFonts w:ascii="Times New Roman" w:hAnsi="Times New Roman" w:cs="Times New Roman"/>
          <w:sz w:val="27"/>
          <w:szCs w:val="27"/>
        </w:rPr>
        <w:t xml:space="preserve"> (арендная плата уменьшается на сумму начисленной  льготы). </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color w:val="000000"/>
          <w:spacing w:val="-2"/>
          <w:sz w:val="27"/>
          <w:szCs w:val="27"/>
        </w:rPr>
        <w:t> </w:t>
      </w:r>
    </w:p>
    <w:p w:rsidR="005903B4" w:rsidRPr="005903B4" w:rsidRDefault="005903B4" w:rsidP="005903B4">
      <w:pPr>
        <w:spacing w:before="100" w:beforeAutospacing="1" w:after="100" w:afterAutospacing="1"/>
        <w:ind w:firstLine="540"/>
        <w:jc w:val="center"/>
        <w:rPr>
          <w:rFonts w:ascii="Times New Roman" w:hAnsi="Times New Roman" w:cs="Times New Roman"/>
        </w:rPr>
      </w:pPr>
      <w:r w:rsidRPr="005903B4">
        <w:rPr>
          <w:rFonts w:ascii="Times New Roman" w:hAnsi="Times New Roman" w:cs="Times New Roman"/>
          <w:b/>
          <w:bCs/>
          <w:color w:val="000000"/>
          <w:spacing w:val="-2"/>
          <w:sz w:val="27"/>
          <w:szCs w:val="27"/>
        </w:rPr>
        <w:t>Устранение нарушений, недостатков и принятые меры по результатам экспертно-аналитического мероприятия</w:t>
      </w:r>
    </w:p>
    <w:p w:rsidR="005903B4" w:rsidRPr="005903B4" w:rsidRDefault="005903B4" w:rsidP="005903B4">
      <w:pPr>
        <w:spacing w:before="100" w:beforeAutospacing="1" w:after="100" w:afterAutospacing="1"/>
        <w:ind w:firstLine="540"/>
        <w:jc w:val="center"/>
        <w:rPr>
          <w:rFonts w:ascii="Times New Roman" w:hAnsi="Times New Roman" w:cs="Times New Roman"/>
        </w:rPr>
      </w:pPr>
      <w:r w:rsidRPr="005903B4">
        <w:rPr>
          <w:rFonts w:ascii="Times New Roman" w:hAnsi="Times New Roman" w:cs="Times New Roman"/>
          <w:b/>
          <w:bCs/>
          <w:color w:val="000000"/>
          <w:spacing w:val="-2"/>
          <w:sz w:val="27"/>
          <w:szCs w:val="27"/>
        </w:rPr>
        <w:lastRenderedPageBreak/>
        <w:t> </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 xml:space="preserve">По итогам экспертно-аналитического мероприятия по оценке предоставления льгот Контрольно-ревизионной комиссией  внесено 1 представление. </w:t>
      </w:r>
    </w:p>
    <w:p w:rsidR="005903B4" w:rsidRPr="005903B4" w:rsidRDefault="005903B4" w:rsidP="005903B4">
      <w:pPr>
        <w:spacing w:before="100" w:beforeAutospacing="1" w:after="100" w:afterAutospacing="1"/>
        <w:ind w:firstLine="540"/>
        <w:jc w:val="center"/>
        <w:rPr>
          <w:rFonts w:ascii="Times New Roman" w:hAnsi="Times New Roman" w:cs="Times New Roman"/>
        </w:rPr>
      </w:pPr>
      <w:r w:rsidRPr="005903B4">
        <w:rPr>
          <w:rFonts w:ascii="Times New Roman" w:hAnsi="Times New Roman" w:cs="Times New Roman"/>
          <w:b/>
          <w:bCs/>
          <w:color w:val="000000"/>
          <w:spacing w:val="-2"/>
          <w:sz w:val="27"/>
          <w:szCs w:val="27"/>
        </w:rPr>
        <w:t> </w:t>
      </w:r>
    </w:p>
    <w:p w:rsidR="005903B4" w:rsidRPr="005903B4" w:rsidRDefault="005903B4" w:rsidP="005903B4">
      <w:pPr>
        <w:pStyle w:val="consplusnormal"/>
        <w:ind w:firstLine="540"/>
        <w:jc w:val="both"/>
      </w:pPr>
      <w:r w:rsidRPr="005903B4">
        <w:rPr>
          <w:sz w:val="27"/>
          <w:szCs w:val="27"/>
        </w:rPr>
        <w:t>Администрация Аскизского района представила письменную  информацию о принятых решениях и мерах по  устранению выявленных нарушений, а так же о проделанной работе по расчетам, перерасчетам предоставленных льгот.</w:t>
      </w:r>
    </w:p>
    <w:p w:rsidR="005903B4" w:rsidRPr="005903B4" w:rsidRDefault="005903B4" w:rsidP="005903B4">
      <w:pPr>
        <w:pStyle w:val="consplusnormal"/>
        <w:ind w:firstLine="540"/>
        <w:jc w:val="both"/>
      </w:pPr>
      <w:r w:rsidRPr="005903B4">
        <w:rPr>
          <w:sz w:val="27"/>
          <w:szCs w:val="27"/>
        </w:rPr>
        <w:t> </w:t>
      </w:r>
    </w:p>
    <w:p w:rsidR="005903B4" w:rsidRPr="005903B4" w:rsidRDefault="005903B4" w:rsidP="005903B4">
      <w:pPr>
        <w:pStyle w:val="consplusnormal"/>
        <w:ind w:firstLine="540"/>
        <w:jc w:val="both"/>
      </w:pPr>
      <w:r w:rsidRPr="005903B4">
        <w:rPr>
          <w:sz w:val="27"/>
          <w:szCs w:val="27"/>
        </w:rPr>
        <w:t>1.Постановлением Администрации Аскизского района от 10.01.2019г. №4-п утверждено Положение «О порядке предоставления муниципальной преференции по уплате арендной платы за земельные участки и муниципальное имущество муниципального образования Аскизский район».</w:t>
      </w:r>
      <w:r w:rsidRPr="005903B4">
        <w:rPr>
          <w:sz w:val="36"/>
          <w:szCs w:val="36"/>
        </w:rPr>
        <w:t> </w:t>
      </w:r>
    </w:p>
    <w:p w:rsidR="005903B4" w:rsidRPr="005903B4" w:rsidRDefault="005903B4" w:rsidP="005903B4">
      <w:pPr>
        <w:pStyle w:val="consplusnormal"/>
        <w:ind w:firstLine="540"/>
        <w:jc w:val="both"/>
      </w:pPr>
      <w:r w:rsidRPr="005903B4">
        <w:rPr>
          <w:sz w:val="27"/>
          <w:szCs w:val="27"/>
        </w:rPr>
        <w:t>2.Постановлением Администрации Аскизского района от 10.01.2019г. №5-п  утверждено Положение «О порядке предоставления льгот по уплате арендной платы за земельные участки, находящиеся на территории муниципального образования Аскизский район».</w:t>
      </w:r>
      <w:r w:rsidRPr="005903B4">
        <w:rPr>
          <w:sz w:val="36"/>
          <w:szCs w:val="36"/>
        </w:rPr>
        <w:t> </w:t>
      </w:r>
    </w:p>
    <w:p w:rsidR="005903B4" w:rsidRPr="005903B4" w:rsidRDefault="005903B4" w:rsidP="005903B4">
      <w:pPr>
        <w:pStyle w:val="consplusnormal"/>
        <w:ind w:firstLine="540"/>
        <w:jc w:val="both"/>
      </w:pPr>
      <w:r w:rsidRPr="005903B4">
        <w:rPr>
          <w:sz w:val="27"/>
          <w:szCs w:val="27"/>
        </w:rPr>
        <w:t>3.Представлены письменные  расчеты и пояснения:</w:t>
      </w:r>
    </w:p>
    <w:p w:rsidR="005903B4" w:rsidRPr="005903B4" w:rsidRDefault="005903B4" w:rsidP="005903B4">
      <w:pPr>
        <w:pStyle w:val="consplusnormal"/>
        <w:ind w:firstLine="540"/>
        <w:jc w:val="both"/>
      </w:pPr>
      <w:r w:rsidRPr="005903B4">
        <w:rPr>
          <w:sz w:val="27"/>
          <w:szCs w:val="27"/>
        </w:rPr>
        <w:t>3.1. в части неисполненных распоряжений главы Администрации Аскизского района «О Предоставлении льгот по уплате арендной платы за земельные участки» в 2017 году;</w:t>
      </w:r>
    </w:p>
    <w:p w:rsidR="005903B4" w:rsidRPr="005903B4" w:rsidRDefault="005903B4" w:rsidP="005903B4">
      <w:pPr>
        <w:pStyle w:val="consplusnormal"/>
        <w:ind w:firstLine="540"/>
        <w:jc w:val="both"/>
      </w:pPr>
      <w:r w:rsidRPr="005903B4">
        <w:rPr>
          <w:sz w:val="27"/>
          <w:szCs w:val="27"/>
        </w:rPr>
        <w:t>3.2. в части неверных начислений суммы льготы;</w:t>
      </w:r>
    </w:p>
    <w:p w:rsidR="005903B4" w:rsidRPr="005903B4" w:rsidRDefault="005903B4" w:rsidP="005903B4">
      <w:pPr>
        <w:pStyle w:val="consplusnormal"/>
        <w:ind w:firstLine="540"/>
        <w:jc w:val="both"/>
      </w:pPr>
      <w:r w:rsidRPr="005903B4">
        <w:rPr>
          <w:sz w:val="27"/>
          <w:szCs w:val="27"/>
        </w:rPr>
        <w:t>3.3. в части необоснованного начисления льготы;</w:t>
      </w:r>
    </w:p>
    <w:p w:rsidR="005903B4" w:rsidRPr="005903B4" w:rsidRDefault="005903B4" w:rsidP="005903B4">
      <w:pPr>
        <w:pStyle w:val="consplusnormal"/>
        <w:ind w:firstLine="540"/>
        <w:jc w:val="both"/>
      </w:pPr>
      <w:r w:rsidRPr="005903B4">
        <w:rPr>
          <w:sz w:val="27"/>
          <w:szCs w:val="27"/>
        </w:rPr>
        <w:lastRenderedPageBreak/>
        <w:t>3.4.в части необоснованного начисления льготы в отсутствии распоряжений о предоставлении льготы.</w:t>
      </w:r>
      <w:r w:rsidRPr="005903B4">
        <w:rPr>
          <w:sz w:val="36"/>
          <w:szCs w:val="36"/>
        </w:rPr>
        <w:t> </w:t>
      </w:r>
    </w:p>
    <w:p w:rsidR="005903B4" w:rsidRPr="005903B4" w:rsidRDefault="005903B4" w:rsidP="005903B4">
      <w:pPr>
        <w:pStyle w:val="consplusnormal"/>
        <w:ind w:firstLine="540"/>
        <w:jc w:val="both"/>
      </w:pPr>
      <w:r w:rsidRPr="005903B4">
        <w:rPr>
          <w:sz w:val="27"/>
          <w:szCs w:val="27"/>
        </w:rPr>
        <w:t>4.Требования о принятии НПА, регламентирующего порядок оценки эффективности льгот по неналоговым платежам, не исполнены.</w:t>
      </w:r>
    </w:p>
    <w:p w:rsidR="005903B4" w:rsidRPr="005903B4" w:rsidRDefault="005903B4" w:rsidP="005903B4">
      <w:pPr>
        <w:pStyle w:val="consplusnormal"/>
        <w:ind w:firstLine="540"/>
        <w:jc w:val="both"/>
      </w:pPr>
      <w:r w:rsidRPr="005903B4">
        <w:rPr>
          <w:sz w:val="27"/>
          <w:szCs w:val="27"/>
        </w:rPr>
        <w:t>5.Принято решение (заседание рабочей группы от 01.11.2018г.) перечень льгот оставить без изменений.</w:t>
      </w:r>
    </w:p>
    <w:p w:rsidR="005903B4" w:rsidRPr="005903B4" w:rsidRDefault="005903B4" w:rsidP="005903B4">
      <w:pPr>
        <w:pStyle w:val="consplusnormal"/>
        <w:ind w:firstLine="540"/>
        <w:jc w:val="both"/>
      </w:pPr>
      <w:r w:rsidRPr="005903B4">
        <w:rPr>
          <w:sz w:val="27"/>
          <w:szCs w:val="27"/>
        </w:rPr>
        <w:t xml:space="preserve">6.Искаженная информация в </w:t>
      </w:r>
      <w:proofErr w:type="spellStart"/>
      <w:r w:rsidRPr="005903B4">
        <w:rPr>
          <w:sz w:val="27"/>
          <w:szCs w:val="27"/>
        </w:rPr>
        <w:t>оборотно</w:t>
      </w:r>
      <w:proofErr w:type="spellEnd"/>
      <w:r w:rsidRPr="005903B4">
        <w:rPr>
          <w:sz w:val="27"/>
          <w:szCs w:val="27"/>
        </w:rPr>
        <w:t>-сальдовой ведомости обуславливается тем, что программный продукт «Барс-Имущество» требует доработки.</w:t>
      </w:r>
      <w:r w:rsidRPr="005903B4">
        <w:rPr>
          <w:sz w:val="36"/>
          <w:szCs w:val="36"/>
        </w:rPr>
        <w:t>                                   </w:t>
      </w:r>
    </w:p>
    <w:p w:rsidR="005903B4" w:rsidRPr="005903B4" w:rsidRDefault="005903B4" w:rsidP="005903B4">
      <w:pPr>
        <w:spacing w:before="100" w:beforeAutospacing="1" w:after="100" w:afterAutospacing="1" w:line="232" w:lineRule="auto"/>
        <w:ind w:firstLine="540"/>
        <w:jc w:val="both"/>
        <w:rPr>
          <w:rFonts w:ascii="Times New Roman" w:hAnsi="Times New Roman" w:cs="Times New Roman"/>
        </w:rPr>
      </w:pPr>
      <w:r w:rsidRPr="005903B4">
        <w:rPr>
          <w:rFonts w:ascii="Times New Roman" w:hAnsi="Times New Roman" w:cs="Times New Roman"/>
          <w:sz w:val="27"/>
          <w:szCs w:val="27"/>
        </w:rPr>
        <w:t>О результатах контрольных и экспертно-аналитических мероприятий информировались Глава Аскизского района и председатель Совета депутатов Аскизского района,  которым направлены все материалы проверок за отчетный период.  </w:t>
      </w:r>
    </w:p>
    <w:p w:rsidR="005903B4" w:rsidRPr="005903B4" w:rsidRDefault="005903B4" w:rsidP="005903B4">
      <w:pPr>
        <w:spacing w:before="100" w:beforeAutospacing="1" w:after="100" w:afterAutospacing="1" w:line="232" w:lineRule="auto"/>
        <w:ind w:firstLine="540"/>
        <w:jc w:val="both"/>
        <w:rPr>
          <w:rFonts w:ascii="Times New Roman" w:hAnsi="Times New Roman" w:cs="Times New Roman"/>
        </w:rPr>
      </w:pPr>
      <w:r w:rsidRPr="005903B4">
        <w:rPr>
          <w:rFonts w:ascii="Times New Roman" w:hAnsi="Times New Roman" w:cs="Times New Roman"/>
          <w:sz w:val="27"/>
          <w:szCs w:val="27"/>
        </w:rPr>
        <w:t> </w:t>
      </w:r>
    </w:p>
    <w:p w:rsidR="005903B4" w:rsidRPr="005903B4" w:rsidRDefault="005903B4" w:rsidP="005903B4">
      <w:pPr>
        <w:spacing w:before="100" w:beforeAutospacing="1" w:after="100" w:afterAutospacing="1"/>
        <w:ind w:firstLine="540"/>
        <w:jc w:val="center"/>
        <w:rPr>
          <w:rFonts w:ascii="Times New Roman" w:hAnsi="Times New Roman" w:cs="Times New Roman"/>
        </w:rPr>
      </w:pPr>
      <w:r w:rsidRPr="005903B4">
        <w:rPr>
          <w:rFonts w:ascii="Times New Roman" w:hAnsi="Times New Roman" w:cs="Times New Roman"/>
          <w:b/>
          <w:bCs/>
          <w:sz w:val="27"/>
          <w:szCs w:val="27"/>
        </w:rPr>
        <w:t>3.Внешняя проверка отчета об исполнении бюджета муниципального района и поселений Аскизского района за 2017 год</w:t>
      </w:r>
      <w:r w:rsidRPr="005903B4">
        <w:rPr>
          <w:rFonts w:ascii="Times New Roman" w:hAnsi="Times New Roman" w:cs="Times New Roman"/>
          <w:b/>
          <w:bCs/>
          <w:spacing w:val="-2"/>
          <w:sz w:val="27"/>
          <w:szCs w:val="27"/>
        </w:rPr>
        <w:t> </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 xml:space="preserve">Важнейшим комплексным мероприятием является внешняя проверка отчета Администрации муниципального образования Аскизский район об исполнении бюджета муниципального образования Аскизский район Республики Хакасия за истекший период, в том числе внешняя проверка бюджетной отчетности главных администраторов бюджетных средств. Внешняя проверка, прежде </w:t>
      </w:r>
      <w:proofErr w:type="gramStart"/>
      <w:r w:rsidRPr="005903B4">
        <w:rPr>
          <w:rFonts w:ascii="Times New Roman" w:hAnsi="Times New Roman" w:cs="Times New Roman"/>
          <w:sz w:val="27"/>
          <w:szCs w:val="27"/>
        </w:rPr>
        <w:t>всего</w:t>
      </w:r>
      <w:proofErr w:type="gramEnd"/>
      <w:r w:rsidRPr="005903B4">
        <w:rPr>
          <w:rFonts w:ascii="Times New Roman" w:hAnsi="Times New Roman" w:cs="Times New Roman"/>
          <w:sz w:val="27"/>
          <w:szCs w:val="27"/>
        </w:rPr>
        <w:t xml:space="preserve"> направлена на  предмет установления полноты и достоверности годовой бюджетной отчетности.   </w:t>
      </w:r>
    </w:p>
    <w:p w:rsidR="005903B4" w:rsidRPr="005903B4" w:rsidRDefault="005903B4" w:rsidP="005903B4">
      <w:pPr>
        <w:spacing w:before="100" w:beforeAutospacing="1" w:after="100" w:afterAutospacing="1"/>
        <w:ind w:left="72"/>
        <w:jc w:val="both"/>
        <w:rPr>
          <w:rFonts w:ascii="Times New Roman" w:hAnsi="Times New Roman" w:cs="Times New Roman"/>
        </w:rPr>
      </w:pPr>
      <w:r w:rsidRPr="005903B4">
        <w:rPr>
          <w:rFonts w:ascii="Times New Roman" w:hAnsi="Times New Roman" w:cs="Times New Roman"/>
          <w:sz w:val="27"/>
          <w:szCs w:val="27"/>
        </w:rPr>
        <w:t> </w:t>
      </w:r>
    </w:p>
    <w:p w:rsidR="005903B4" w:rsidRPr="005903B4" w:rsidRDefault="005903B4" w:rsidP="005903B4">
      <w:pPr>
        <w:spacing w:before="100" w:beforeAutospacing="1" w:after="100" w:afterAutospacing="1"/>
        <w:ind w:left="72" w:firstLine="468"/>
        <w:jc w:val="both"/>
        <w:rPr>
          <w:rFonts w:ascii="Times New Roman" w:hAnsi="Times New Roman" w:cs="Times New Roman"/>
        </w:rPr>
      </w:pPr>
      <w:r w:rsidRPr="005903B4">
        <w:rPr>
          <w:rFonts w:ascii="Times New Roman" w:hAnsi="Times New Roman" w:cs="Times New Roman"/>
          <w:sz w:val="27"/>
          <w:szCs w:val="27"/>
        </w:rPr>
        <w:t xml:space="preserve">Годовая бюджетная отчетность  муниципального образования Аскизский район за 2017 год подготовлена качественно и представлена своевременно. </w:t>
      </w:r>
    </w:p>
    <w:p w:rsidR="005903B4" w:rsidRPr="005903B4" w:rsidRDefault="005903B4" w:rsidP="005903B4">
      <w:pPr>
        <w:spacing w:before="100" w:beforeAutospacing="1" w:after="100" w:afterAutospacing="1"/>
        <w:ind w:left="72" w:firstLine="468"/>
        <w:jc w:val="both"/>
        <w:rPr>
          <w:rFonts w:ascii="Times New Roman" w:hAnsi="Times New Roman" w:cs="Times New Roman"/>
        </w:rPr>
      </w:pPr>
      <w:r w:rsidRPr="005903B4">
        <w:rPr>
          <w:rFonts w:ascii="Times New Roman" w:hAnsi="Times New Roman" w:cs="Times New Roman"/>
          <w:sz w:val="27"/>
          <w:szCs w:val="27"/>
        </w:rPr>
        <w:lastRenderedPageBreak/>
        <w:t> </w:t>
      </w:r>
    </w:p>
    <w:p w:rsidR="005903B4" w:rsidRPr="005903B4" w:rsidRDefault="005903B4" w:rsidP="005903B4">
      <w:pPr>
        <w:spacing w:before="100" w:beforeAutospacing="1" w:after="100" w:afterAutospacing="1"/>
        <w:ind w:left="72" w:firstLine="468"/>
        <w:jc w:val="both"/>
        <w:rPr>
          <w:rFonts w:ascii="Times New Roman" w:hAnsi="Times New Roman" w:cs="Times New Roman"/>
        </w:rPr>
      </w:pPr>
      <w:r w:rsidRPr="005903B4">
        <w:rPr>
          <w:rFonts w:ascii="Times New Roman" w:hAnsi="Times New Roman" w:cs="Times New Roman"/>
          <w:sz w:val="27"/>
          <w:szCs w:val="27"/>
        </w:rPr>
        <w:t>По результатам внешней проверки отчета об исполнении бюджета муниципального образования Аскизский район за 2017 год,  Администрацией Аскизского района  учтены  многие замечания и недоработки:</w:t>
      </w:r>
    </w:p>
    <w:p w:rsidR="005903B4" w:rsidRPr="005903B4" w:rsidRDefault="005903B4" w:rsidP="005903B4">
      <w:pPr>
        <w:spacing w:before="100" w:beforeAutospacing="1" w:after="100" w:afterAutospacing="1"/>
        <w:ind w:left="72" w:firstLine="468"/>
        <w:jc w:val="both"/>
        <w:rPr>
          <w:rFonts w:ascii="Times New Roman" w:hAnsi="Times New Roman" w:cs="Times New Roman"/>
        </w:rPr>
      </w:pPr>
      <w:r w:rsidRPr="005903B4">
        <w:rPr>
          <w:rFonts w:ascii="Times New Roman" w:hAnsi="Times New Roman" w:cs="Times New Roman"/>
          <w:sz w:val="27"/>
          <w:szCs w:val="27"/>
        </w:rPr>
        <w:t> </w:t>
      </w:r>
    </w:p>
    <w:p w:rsidR="005903B4" w:rsidRPr="005903B4" w:rsidRDefault="005903B4" w:rsidP="005903B4">
      <w:pPr>
        <w:spacing w:before="100" w:beforeAutospacing="1" w:after="100" w:afterAutospacing="1"/>
        <w:ind w:firstLine="540"/>
        <w:jc w:val="both"/>
        <w:rPr>
          <w:rFonts w:ascii="Times New Roman" w:hAnsi="Times New Roman" w:cs="Times New Roman"/>
        </w:rPr>
      </w:pPr>
      <w:proofErr w:type="gramStart"/>
      <w:r w:rsidRPr="005903B4">
        <w:rPr>
          <w:rFonts w:ascii="Times New Roman" w:hAnsi="Times New Roman" w:cs="Times New Roman"/>
          <w:sz w:val="27"/>
          <w:szCs w:val="27"/>
        </w:rPr>
        <w:t>1.Ответственными исполнителями муниципальных программ составлены годовые отчеты о ходе реализации и оценке эффективности    муниципальных  программ за 2017 год по каждой подпрограмме, за исключением 2-х  «Организация транспортного обслуживания в Аскизском район на 2017-2020 годы» с объемом финансирования в сумме 2471,8 тыс. рублей, «Неотложные меры борьбы с туберкулезом в Аскизском районе на 2017 год» - 99,2 тыс. рублей.</w:t>
      </w:r>
      <w:proofErr w:type="gramEnd"/>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 xml:space="preserve">2.В целях упорядочения сроков представления отчетов ответственными исполнителями муниципальных программ, совершенствования </w:t>
      </w:r>
      <w:proofErr w:type="gramStart"/>
      <w:r w:rsidRPr="005903B4">
        <w:rPr>
          <w:rFonts w:ascii="Times New Roman" w:hAnsi="Times New Roman" w:cs="Times New Roman"/>
          <w:sz w:val="27"/>
          <w:szCs w:val="27"/>
        </w:rPr>
        <w:t>методики проведения оценки эффективности реализации муниципальных</w:t>
      </w:r>
      <w:proofErr w:type="gramEnd"/>
      <w:r w:rsidRPr="005903B4">
        <w:rPr>
          <w:rFonts w:ascii="Times New Roman" w:hAnsi="Times New Roman" w:cs="Times New Roman"/>
          <w:sz w:val="27"/>
          <w:szCs w:val="27"/>
        </w:rPr>
        <w:t xml:space="preserve"> программ, принят новый «Порядок разработки, утверждения, реализации и проведения оценки эффективности реализации муниципальных программ», утвержденный Постановлением Администрации Аскизского района  от 20.08.2018г. № 722-п.</w:t>
      </w:r>
    </w:p>
    <w:p w:rsidR="005903B4" w:rsidRPr="005903B4" w:rsidRDefault="005903B4" w:rsidP="005903B4">
      <w:pPr>
        <w:spacing w:before="100" w:beforeAutospacing="1" w:after="100" w:afterAutospacing="1"/>
        <w:ind w:left="72" w:firstLine="468"/>
        <w:jc w:val="both"/>
        <w:rPr>
          <w:rFonts w:ascii="Times New Roman" w:hAnsi="Times New Roman" w:cs="Times New Roman"/>
        </w:rPr>
      </w:pPr>
      <w:r w:rsidRPr="005903B4">
        <w:rPr>
          <w:rFonts w:ascii="Times New Roman" w:hAnsi="Times New Roman" w:cs="Times New Roman"/>
          <w:sz w:val="27"/>
          <w:szCs w:val="27"/>
        </w:rPr>
        <w:t> </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 xml:space="preserve">По результатам  внешней проверки отчетов об исполнении бюджетов за 2017 год 4-х  муниципальных образований поселений, входящих в состав Аскизского района, </w:t>
      </w:r>
      <w:r w:rsidRPr="005903B4">
        <w:rPr>
          <w:rFonts w:ascii="Times New Roman" w:hAnsi="Times New Roman" w:cs="Times New Roman"/>
          <w:b/>
          <w:bCs/>
          <w:sz w:val="27"/>
          <w:szCs w:val="27"/>
        </w:rPr>
        <w:t>КРК  внесены предложения,</w:t>
      </w:r>
      <w:r w:rsidRPr="005903B4">
        <w:rPr>
          <w:rFonts w:ascii="Times New Roman" w:hAnsi="Times New Roman" w:cs="Times New Roman"/>
          <w:sz w:val="27"/>
          <w:szCs w:val="27"/>
        </w:rPr>
        <w:t xml:space="preserve"> </w:t>
      </w:r>
      <w:r w:rsidRPr="005903B4">
        <w:rPr>
          <w:rFonts w:ascii="Times New Roman" w:hAnsi="Times New Roman" w:cs="Times New Roman"/>
          <w:b/>
          <w:bCs/>
          <w:sz w:val="27"/>
          <w:szCs w:val="27"/>
        </w:rPr>
        <w:t>которые не требовали корректировки правовых актов и отчетности.</w:t>
      </w:r>
      <w:r w:rsidRPr="005903B4">
        <w:rPr>
          <w:rFonts w:ascii="Times New Roman" w:hAnsi="Times New Roman" w:cs="Times New Roman"/>
          <w:sz w:val="27"/>
          <w:szCs w:val="27"/>
        </w:rPr>
        <w:t xml:space="preserve"> Согласно представленной информации, предложения КРК  учтены и приняты к сведению в целях недопущения их в дальнейшем.</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 </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 </w:t>
      </w:r>
    </w:p>
    <w:p w:rsidR="005903B4" w:rsidRPr="005903B4" w:rsidRDefault="005903B4" w:rsidP="005903B4">
      <w:pPr>
        <w:spacing w:before="100" w:beforeAutospacing="1" w:after="100" w:afterAutospacing="1"/>
        <w:ind w:firstLine="540"/>
        <w:jc w:val="center"/>
        <w:rPr>
          <w:rFonts w:ascii="Times New Roman" w:hAnsi="Times New Roman" w:cs="Times New Roman"/>
        </w:rPr>
      </w:pPr>
      <w:r w:rsidRPr="005903B4">
        <w:rPr>
          <w:rFonts w:ascii="Times New Roman" w:hAnsi="Times New Roman" w:cs="Times New Roman"/>
          <w:b/>
          <w:bCs/>
          <w:sz w:val="27"/>
          <w:szCs w:val="27"/>
        </w:rPr>
        <w:lastRenderedPageBreak/>
        <w:t xml:space="preserve">4. Финансово-экономическая экспертиза проектов бюджетов. </w:t>
      </w:r>
    </w:p>
    <w:p w:rsidR="005903B4" w:rsidRPr="005903B4" w:rsidRDefault="005903B4" w:rsidP="005903B4">
      <w:pPr>
        <w:spacing w:before="100" w:beforeAutospacing="1" w:after="100" w:afterAutospacing="1"/>
        <w:ind w:firstLine="540"/>
        <w:jc w:val="center"/>
        <w:rPr>
          <w:rFonts w:ascii="Times New Roman" w:hAnsi="Times New Roman" w:cs="Times New Roman"/>
        </w:rPr>
      </w:pPr>
      <w:r w:rsidRPr="005903B4">
        <w:rPr>
          <w:rFonts w:ascii="Times New Roman" w:hAnsi="Times New Roman" w:cs="Times New Roman"/>
          <w:b/>
          <w:bCs/>
          <w:sz w:val="27"/>
          <w:szCs w:val="27"/>
        </w:rPr>
        <w:t> </w:t>
      </w:r>
    </w:p>
    <w:p w:rsidR="005903B4" w:rsidRPr="005903B4" w:rsidRDefault="005903B4" w:rsidP="005903B4">
      <w:pPr>
        <w:spacing w:before="100" w:beforeAutospacing="1" w:after="100" w:afterAutospacing="1"/>
        <w:ind w:firstLine="540"/>
        <w:jc w:val="center"/>
        <w:rPr>
          <w:rFonts w:ascii="Times New Roman" w:hAnsi="Times New Roman" w:cs="Times New Roman"/>
        </w:rPr>
      </w:pPr>
      <w:r w:rsidRPr="005903B4">
        <w:rPr>
          <w:rFonts w:ascii="Times New Roman" w:hAnsi="Times New Roman" w:cs="Times New Roman"/>
          <w:b/>
          <w:bCs/>
          <w:sz w:val="27"/>
          <w:szCs w:val="27"/>
        </w:rPr>
        <w:t xml:space="preserve">4.1. Проект районного бюджета на 2019 год и на плановый период </w:t>
      </w:r>
    </w:p>
    <w:p w:rsidR="005903B4" w:rsidRPr="005903B4" w:rsidRDefault="005903B4" w:rsidP="005903B4">
      <w:pPr>
        <w:spacing w:before="100" w:beforeAutospacing="1" w:after="100" w:afterAutospacing="1"/>
        <w:ind w:firstLine="540"/>
        <w:jc w:val="center"/>
        <w:rPr>
          <w:rFonts w:ascii="Times New Roman" w:hAnsi="Times New Roman" w:cs="Times New Roman"/>
        </w:rPr>
      </w:pPr>
      <w:r w:rsidRPr="005903B4">
        <w:rPr>
          <w:rFonts w:ascii="Times New Roman" w:hAnsi="Times New Roman" w:cs="Times New Roman"/>
          <w:b/>
          <w:bCs/>
          <w:sz w:val="27"/>
          <w:szCs w:val="27"/>
        </w:rPr>
        <w:t xml:space="preserve">2020 и 2021 годов.  </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По результатам проведенной экспертизы проекта  районного бюджета установлено, что доходная часть районного бюджета сформирована в соответствии с прогнозной оценкой поступления администратора налоговых доходов  (Федеральная налоговая служба) и по оценке поступления неналоговых доходов (Администраторы неналоговых доходов – органы исполнительной власти Аскизского района).</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 </w:t>
      </w:r>
    </w:p>
    <w:p w:rsidR="005903B4" w:rsidRPr="005903B4" w:rsidRDefault="005903B4" w:rsidP="005903B4">
      <w:pPr>
        <w:shd w:val="clear" w:color="auto" w:fill="FFFFFF"/>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 xml:space="preserve">При рассмотрении проекта решения  о бюджете  муниципального образования Аскизский район на 2019 год и на плановый период 2020 и 2021 годов </w:t>
      </w:r>
      <w:r w:rsidRPr="005903B4">
        <w:rPr>
          <w:rFonts w:ascii="Times New Roman" w:hAnsi="Times New Roman" w:cs="Times New Roman"/>
          <w:b/>
          <w:bCs/>
          <w:sz w:val="27"/>
          <w:szCs w:val="27"/>
        </w:rPr>
        <w:t>рекомендовано учесть:</w:t>
      </w:r>
    </w:p>
    <w:p w:rsidR="005903B4" w:rsidRPr="005903B4" w:rsidRDefault="005903B4" w:rsidP="005903B4">
      <w:pPr>
        <w:shd w:val="clear" w:color="auto" w:fill="FFFFFF"/>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 запланированные налоговые и неналоговые доходы на 2019-2021 годы соответствуют прогнозным данным администраторов доходов;</w:t>
      </w:r>
    </w:p>
    <w:p w:rsidR="005903B4" w:rsidRPr="005903B4" w:rsidRDefault="005903B4" w:rsidP="005903B4">
      <w:pPr>
        <w:shd w:val="clear" w:color="auto" w:fill="FFFFFF"/>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 </w:t>
      </w:r>
    </w:p>
    <w:p w:rsidR="005903B4" w:rsidRPr="005903B4" w:rsidRDefault="005903B4" w:rsidP="005903B4">
      <w:pPr>
        <w:shd w:val="clear" w:color="auto" w:fill="FFFFFF"/>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 xml:space="preserve">-в безвозмездных поступлениях из республиканского бюджета Республики Хакасия на 2019 год плановая сумма дотации на поддержку мер по обеспечению сбалансированности бюджетов </w:t>
      </w:r>
      <w:r w:rsidRPr="005903B4">
        <w:rPr>
          <w:rFonts w:ascii="Times New Roman" w:hAnsi="Times New Roman" w:cs="Times New Roman"/>
          <w:sz w:val="27"/>
          <w:szCs w:val="27"/>
          <w:u w:val="single"/>
        </w:rPr>
        <w:t>в сумме 182776,0 тыс. рублей,</w:t>
      </w:r>
      <w:r w:rsidRPr="005903B4">
        <w:rPr>
          <w:rFonts w:ascii="Times New Roman" w:hAnsi="Times New Roman" w:cs="Times New Roman"/>
          <w:sz w:val="27"/>
          <w:szCs w:val="27"/>
        </w:rPr>
        <w:t xml:space="preserve"> </w:t>
      </w:r>
      <w:r w:rsidRPr="005903B4">
        <w:rPr>
          <w:rFonts w:ascii="Times New Roman" w:hAnsi="Times New Roman" w:cs="Times New Roman"/>
          <w:sz w:val="27"/>
          <w:szCs w:val="27"/>
          <w:u w:val="single"/>
        </w:rPr>
        <w:t>не предусмотрена</w:t>
      </w:r>
      <w:r w:rsidRPr="005903B4">
        <w:rPr>
          <w:rFonts w:ascii="Times New Roman" w:hAnsi="Times New Roman" w:cs="Times New Roman"/>
          <w:sz w:val="27"/>
          <w:szCs w:val="27"/>
        </w:rPr>
        <w:t xml:space="preserve"> в проекте Закона Республики Хакасия «О республиканском бюджете Республики Хакасия на 2019 год и на плановый период 2020 и 2021 годов»;</w:t>
      </w:r>
    </w:p>
    <w:p w:rsidR="005903B4" w:rsidRPr="005903B4" w:rsidRDefault="005903B4" w:rsidP="005903B4">
      <w:pPr>
        <w:shd w:val="clear" w:color="auto" w:fill="FFFFFF"/>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lastRenderedPageBreak/>
        <w:t> </w:t>
      </w:r>
    </w:p>
    <w:p w:rsidR="005903B4" w:rsidRPr="005903B4" w:rsidRDefault="005903B4" w:rsidP="005903B4">
      <w:pPr>
        <w:shd w:val="clear" w:color="auto" w:fill="FFFFFF"/>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-не учтена ожидаемая кредиторская задолженность на 01.01.2019г. (на 01.11.2018г. – 184211,0 тыс. рублей (районный бюджет)).</w:t>
      </w:r>
    </w:p>
    <w:p w:rsidR="005903B4" w:rsidRPr="005903B4" w:rsidRDefault="005903B4" w:rsidP="005903B4">
      <w:pPr>
        <w:shd w:val="clear" w:color="auto" w:fill="FFFFFF"/>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 </w:t>
      </w:r>
    </w:p>
    <w:p w:rsidR="005903B4" w:rsidRPr="005903B4" w:rsidRDefault="005903B4" w:rsidP="005903B4">
      <w:pPr>
        <w:shd w:val="clear" w:color="auto" w:fill="FFFFFF"/>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 xml:space="preserve">В связи с поправками, внесенными в проект республиканского бюджета Республики Хакасия на 2019 год и на плановый период 2020 и 2021 годов, Администрацией Аскизского района внесена таблица поправок, в которой предусмотрена бюджету муниципального образования Аскизский район дотация на  поддержку мер по обеспечению сбалансированности бюджетов в сумме 99639,0 тыс. рублей, в </w:t>
      </w:r>
      <w:proofErr w:type="gramStart"/>
      <w:r w:rsidRPr="005903B4">
        <w:rPr>
          <w:rFonts w:ascii="Times New Roman" w:hAnsi="Times New Roman" w:cs="Times New Roman"/>
          <w:sz w:val="27"/>
          <w:szCs w:val="27"/>
        </w:rPr>
        <w:t>связи</w:t>
      </w:r>
      <w:proofErr w:type="gramEnd"/>
      <w:r w:rsidRPr="005903B4">
        <w:rPr>
          <w:rFonts w:ascii="Times New Roman" w:hAnsi="Times New Roman" w:cs="Times New Roman"/>
          <w:sz w:val="27"/>
          <w:szCs w:val="27"/>
        </w:rPr>
        <w:t xml:space="preserve"> с чем параметры районного бюджета были пересмотрены. </w:t>
      </w:r>
    </w:p>
    <w:p w:rsidR="005903B4" w:rsidRPr="005903B4" w:rsidRDefault="005903B4" w:rsidP="005903B4">
      <w:pPr>
        <w:shd w:val="clear" w:color="auto" w:fill="FFFFFF"/>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 </w:t>
      </w:r>
    </w:p>
    <w:p w:rsidR="005903B4" w:rsidRPr="005903B4" w:rsidRDefault="005903B4" w:rsidP="005903B4">
      <w:pPr>
        <w:shd w:val="clear" w:color="auto" w:fill="FFFFFF"/>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 xml:space="preserve">Решение Совета депутатов Аскизского района «О бюджете муниципального образования Аскизский район на 2019 год и на плановый период 2020 и 2021 годов» принято 26.12.2018г. </w:t>
      </w:r>
    </w:p>
    <w:p w:rsidR="005903B4" w:rsidRPr="005903B4" w:rsidRDefault="005903B4" w:rsidP="005903B4">
      <w:pPr>
        <w:shd w:val="clear" w:color="auto" w:fill="FFFFFF"/>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 </w:t>
      </w:r>
    </w:p>
    <w:p w:rsidR="005903B4" w:rsidRPr="005903B4" w:rsidRDefault="005903B4" w:rsidP="005903B4">
      <w:pPr>
        <w:spacing w:before="100" w:beforeAutospacing="1" w:after="100" w:afterAutospacing="1"/>
        <w:ind w:firstLine="540"/>
        <w:jc w:val="center"/>
        <w:rPr>
          <w:rFonts w:ascii="Times New Roman" w:hAnsi="Times New Roman" w:cs="Times New Roman"/>
        </w:rPr>
      </w:pPr>
      <w:r w:rsidRPr="005903B4">
        <w:rPr>
          <w:rFonts w:ascii="Times New Roman" w:hAnsi="Times New Roman" w:cs="Times New Roman"/>
          <w:b/>
          <w:bCs/>
          <w:sz w:val="27"/>
          <w:szCs w:val="27"/>
        </w:rPr>
        <w:t>4.2. Проекты бюджетов  поселений на 2019 год.</w:t>
      </w:r>
    </w:p>
    <w:p w:rsidR="005903B4" w:rsidRPr="005903B4" w:rsidRDefault="005903B4" w:rsidP="005903B4">
      <w:pPr>
        <w:spacing w:before="100" w:beforeAutospacing="1" w:after="100" w:afterAutospacing="1"/>
        <w:ind w:firstLine="540"/>
        <w:jc w:val="center"/>
        <w:rPr>
          <w:rFonts w:ascii="Times New Roman" w:hAnsi="Times New Roman" w:cs="Times New Roman"/>
        </w:rPr>
      </w:pPr>
      <w:r w:rsidRPr="005903B4">
        <w:rPr>
          <w:rFonts w:ascii="Times New Roman" w:hAnsi="Times New Roman" w:cs="Times New Roman"/>
          <w:b/>
          <w:bCs/>
          <w:i/>
          <w:iCs/>
          <w:sz w:val="27"/>
          <w:szCs w:val="27"/>
        </w:rPr>
        <w:t> </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 xml:space="preserve">На основании экспертизы проектов бюджетов на 2019 год муниципальных образований поселений, входящих в состав Аскизского района, до рассмотрения проекта   решения  о бюджете  муниципальных образований поселений на 2019 год и на плановый период 2020 и 2021 годов, </w:t>
      </w:r>
      <w:r w:rsidRPr="005903B4">
        <w:rPr>
          <w:rFonts w:ascii="Times New Roman" w:hAnsi="Times New Roman" w:cs="Times New Roman"/>
          <w:b/>
          <w:bCs/>
          <w:sz w:val="27"/>
          <w:szCs w:val="27"/>
        </w:rPr>
        <w:t xml:space="preserve">Контрольно-ревизионной комиссией рекомендовано </w:t>
      </w:r>
      <w:r w:rsidRPr="005903B4">
        <w:rPr>
          <w:rFonts w:ascii="Times New Roman" w:hAnsi="Times New Roman" w:cs="Times New Roman"/>
          <w:sz w:val="27"/>
          <w:szCs w:val="27"/>
        </w:rPr>
        <w:t>внести в проект решения о бюджете следующие предложения:</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lastRenderedPageBreak/>
        <w:t> </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1.Разработать и утвердить Прогноз социально-экономического развития муниципального образования на 2019-2021 годы (</w:t>
      </w:r>
      <w:proofErr w:type="spellStart"/>
      <w:r w:rsidRPr="005903B4">
        <w:rPr>
          <w:rFonts w:ascii="Times New Roman" w:hAnsi="Times New Roman" w:cs="Times New Roman"/>
          <w:sz w:val="27"/>
          <w:szCs w:val="27"/>
        </w:rPr>
        <w:t>Кызласский</w:t>
      </w:r>
      <w:proofErr w:type="spellEnd"/>
      <w:r w:rsidRPr="005903B4">
        <w:rPr>
          <w:rFonts w:ascii="Times New Roman" w:hAnsi="Times New Roman" w:cs="Times New Roman"/>
          <w:sz w:val="27"/>
          <w:szCs w:val="27"/>
        </w:rPr>
        <w:t xml:space="preserve"> сельсовет);</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2.По акцизам по подакцизным товарам (продукции), производимым на территории Российской Федерации  устранить отклонения с данными администратора доходов (Управление федерального казначейства по РХ)  (</w:t>
      </w:r>
      <w:proofErr w:type="spellStart"/>
      <w:r w:rsidRPr="005903B4">
        <w:rPr>
          <w:rFonts w:ascii="Times New Roman" w:hAnsi="Times New Roman" w:cs="Times New Roman"/>
          <w:sz w:val="27"/>
          <w:szCs w:val="27"/>
        </w:rPr>
        <w:t>Кызласский</w:t>
      </w:r>
      <w:proofErr w:type="spellEnd"/>
      <w:r w:rsidRPr="005903B4">
        <w:rPr>
          <w:rFonts w:ascii="Times New Roman" w:hAnsi="Times New Roman" w:cs="Times New Roman"/>
          <w:sz w:val="27"/>
          <w:szCs w:val="27"/>
        </w:rPr>
        <w:t xml:space="preserve"> сельсовет);</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 </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color w:val="000000"/>
          <w:sz w:val="27"/>
          <w:szCs w:val="27"/>
          <w:shd w:val="clear" w:color="auto" w:fill="FFFFFF"/>
        </w:rPr>
        <w:t>3.О</w:t>
      </w:r>
      <w:r w:rsidRPr="005903B4">
        <w:rPr>
          <w:rFonts w:ascii="Times New Roman" w:hAnsi="Times New Roman" w:cs="Times New Roman"/>
          <w:sz w:val="27"/>
          <w:szCs w:val="27"/>
        </w:rPr>
        <w:t>бъемы финансирования муниципальных программ, предусмотренных в паспортах программ или в ресурсном обеспечении программ привести в соответствие с показателями проекта местного бюджета на 2019-2021 годов (</w:t>
      </w:r>
      <w:proofErr w:type="spellStart"/>
      <w:r w:rsidRPr="005903B4">
        <w:rPr>
          <w:rFonts w:ascii="Times New Roman" w:hAnsi="Times New Roman" w:cs="Times New Roman"/>
          <w:sz w:val="27"/>
          <w:szCs w:val="27"/>
        </w:rPr>
        <w:t>Кызласский</w:t>
      </w:r>
      <w:proofErr w:type="spellEnd"/>
      <w:r w:rsidRPr="005903B4">
        <w:rPr>
          <w:rFonts w:ascii="Times New Roman" w:hAnsi="Times New Roman" w:cs="Times New Roman"/>
          <w:sz w:val="27"/>
          <w:szCs w:val="27"/>
        </w:rPr>
        <w:t xml:space="preserve"> сельсовет, Аскизский сельсовет).</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 </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color w:val="000000"/>
          <w:sz w:val="27"/>
          <w:szCs w:val="27"/>
          <w:shd w:val="clear" w:color="auto" w:fill="FFFFFF"/>
        </w:rPr>
        <w:t>4.</w:t>
      </w:r>
      <w:r w:rsidRPr="005903B4">
        <w:rPr>
          <w:rFonts w:ascii="Times New Roman" w:hAnsi="Times New Roman" w:cs="Times New Roman"/>
          <w:sz w:val="27"/>
          <w:szCs w:val="27"/>
        </w:rPr>
        <w:t xml:space="preserve"> В соответствии с требованиями ст. 184.1 Бюджетного кодекса РФ  </w:t>
      </w:r>
      <w:r w:rsidRPr="005903B4">
        <w:rPr>
          <w:rFonts w:ascii="Times New Roman" w:hAnsi="Times New Roman" w:cs="Times New Roman"/>
          <w:b/>
          <w:bCs/>
          <w:sz w:val="27"/>
          <w:szCs w:val="27"/>
        </w:rPr>
        <w:t xml:space="preserve">в решении о бюджете для утверждения установить: </w:t>
      </w:r>
    </w:p>
    <w:p w:rsidR="005903B4" w:rsidRPr="005903B4" w:rsidRDefault="005903B4" w:rsidP="005903B4">
      <w:pPr>
        <w:pStyle w:val="consplusnormal"/>
        <w:spacing w:line="252" w:lineRule="auto"/>
        <w:ind w:firstLine="540"/>
        <w:jc w:val="both"/>
      </w:pPr>
      <w:r w:rsidRPr="005903B4">
        <w:rPr>
          <w:sz w:val="27"/>
          <w:szCs w:val="27"/>
        </w:rPr>
        <w:t>- общий объем бюджетных ассигнований, направляемых на исполнение публичных нормативных обязательств (Аскизский сельсовет)</w:t>
      </w:r>
      <w:r w:rsidRPr="005903B4">
        <w:rPr>
          <w:b/>
          <w:bCs/>
          <w:sz w:val="27"/>
          <w:szCs w:val="27"/>
        </w:rPr>
        <w:t>:</w:t>
      </w:r>
    </w:p>
    <w:p w:rsidR="005903B4" w:rsidRPr="005903B4" w:rsidRDefault="005903B4" w:rsidP="005903B4">
      <w:pPr>
        <w:spacing w:before="100" w:beforeAutospacing="1" w:after="100" w:afterAutospacing="1"/>
        <w:ind w:firstLine="540"/>
        <w:jc w:val="both"/>
        <w:rPr>
          <w:rFonts w:ascii="Times New Roman" w:hAnsi="Times New Roman" w:cs="Times New Roman"/>
        </w:rPr>
      </w:pPr>
      <w:proofErr w:type="gramStart"/>
      <w:r w:rsidRPr="005903B4">
        <w:rPr>
          <w:rFonts w:ascii="Times New Roman" w:hAnsi="Times New Roman" w:cs="Times New Roman"/>
          <w:sz w:val="27"/>
          <w:szCs w:val="27"/>
        </w:rPr>
        <w:t>-верхний предел муниципального внутреннего долга муниципального образования на 01.01.2020 года, на 01.01.2021 года, на 01.01.2022 года в сумме 0,0 тыс. рублей; в том числе верхний предел муниципального долга по муниципальным гарантиям на 01.01.2020 года, на 01.01.2021 года, на 01.01.2022 года в сумме 0,0 тыс. рублей (</w:t>
      </w:r>
      <w:proofErr w:type="spellStart"/>
      <w:r w:rsidRPr="005903B4">
        <w:rPr>
          <w:rFonts w:ascii="Times New Roman" w:hAnsi="Times New Roman" w:cs="Times New Roman"/>
          <w:sz w:val="27"/>
          <w:szCs w:val="27"/>
        </w:rPr>
        <w:t>Кызласский</w:t>
      </w:r>
      <w:proofErr w:type="spellEnd"/>
      <w:r w:rsidRPr="005903B4">
        <w:rPr>
          <w:rFonts w:ascii="Times New Roman" w:hAnsi="Times New Roman" w:cs="Times New Roman"/>
          <w:sz w:val="27"/>
          <w:szCs w:val="27"/>
        </w:rPr>
        <w:t xml:space="preserve"> сельсовет, Аскизский сельсовет, </w:t>
      </w:r>
      <w:proofErr w:type="spellStart"/>
      <w:r w:rsidRPr="005903B4">
        <w:rPr>
          <w:rFonts w:ascii="Times New Roman" w:hAnsi="Times New Roman" w:cs="Times New Roman"/>
          <w:sz w:val="27"/>
          <w:szCs w:val="27"/>
        </w:rPr>
        <w:t>Усть-Камыштинский</w:t>
      </w:r>
      <w:proofErr w:type="spellEnd"/>
      <w:r w:rsidRPr="005903B4">
        <w:rPr>
          <w:rFonts w:ascii="Times New Roman" w:hAnsi="Times New Roman" w:cs="Times New Roman"/>
          <w:sz w:val="27"/>
          <w:szCs w:val="27"/>
        </w:rPr>
        <w:t xml:space="preserve"> сельсовет);</w:t>
      </w:r>
      <w:proofErr w:type="gramEnd"/>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lastRenderedPageBreak/>
        <w:t>-предельный объем муниципального внутреннего долга муниципального образования на 2019 год, на 2020 год, на 2021 года в сумме 0,0 тыс. рублей (Аскизский сельсовет);</w:t>
      </w:r>
    </w:p>
    <w:p w:rsidR="005903B4" w:rsidRPr="005903B4" w:rsidRDefault="005903B4" w:rsidP="005903B4">
      <w:pPr>
        <w:spacing w:before="100" w:beforeAutospacing="1" w:after="100" w:afterAutospacing="1"/>
        <w:ind w:firstLine="540"/>
        <w:jc w:val="both"/>
        <w:rPr>
          <w:rFonts w:ascii="Times New Roman" w:hAnsi="Times New Roman" w:cs="Times New Roman"/>
        </w:rPr>
      </w:pPr>
      <w:proofErr w:type="gramStart"/>
      <w:r w:rsidRPr="005903B4">
        <w:rPr>
          <w:rFonts w:ascii="Times New Roman" w:hAnsi="Times New Roman" w:cs="Times New Roman"/>
          <w:sz w:val="27"/>
          <w:szCs w:val="27"/>
        </w:rPr>
        <w:t>-общий объем условно утверждаемых (утвержденных) расходов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w:t>
      </w:r>
      <w:proofErr w:type="gramEnd"/>
      <w:r w:rsidRPr="005903B4">
        <w:rPr>
          <w:rFonts w:ascii="Times New Roman" w:hAnsi="Times New Roman" w:cs="Times New Roman"/>
          <w:sz w:val="27"/>
          <w:szCs w:val="27"/>
        </w:rPr>
        <w:t xml:space="preserve">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(Аскизский сельсовет).</w:t>
      </w:r>
    </w:p>
    <w:p w:rsidR="005903B4" w:rsidRPr="005903B4" w:rsidRDefault="005903B4" w:rsidP="005903B4">
      <w:pPr>
        <w:spacing w:before="100" w:beforeAutospacing="1" w:after="100" w:afterAutospacing="1"/>
        <w:ind w:right="-185"/>
        <w:jc w:val="both"/>
        <w:rPr>
          <w:rFonts w:ascii="Times New Roman" w:hAnsi="Times New Roman" w:cs="Times New Roman"/>
        </w:rPr>
      </w:pPr>
      <w:r w:rsidRPr="005903B4">
        <w:rPr>
          <w:rFonts w:ascii="Times New Roman" w:hAnsi="Times New Roman" w:cs="Times New Roman"/>
          <w:color w:val="000000"/>
          <w:sz w:val="27"/>
          <w:szCs w:val="27"/>
          <w:shd w:val="clear" w:color="auto" w:fill="FFFFFF"/>
        </w:rPr>
        <w:t> </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5.Целевые статьи муниципальных программ привести в  соответствие с Приказом Минфина РФ от 08.06.2018г. №132н «О порядке формирования и применения кодов бюджетной классификации РФ, их структуре и принципах назначения» путем принятия соответствующего нормативного правового акта (Аскизский сельсовет).</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b/>
          <w:bCs/>
          <w:i/>
          <w:iCs/>
          <w:sz w:val="27"/>
          <w:szCs w:val="27"/>
        </w:rPr>
        <w:t> </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По результатам проведения экспертизы проектов местных бюджетов на 2019 год, Контрольно-ревизионной комиссией</w:t>
      </w:r>
      <w:r w:rsidRPr="005903B4">
        <w:rPr>
          <w:rFonts w:ascii="Times New Roman" w:hAnsi="Times New Roman" w:cs="Times New Roman"/>
          <w:b/>
          <w:bCs/>
          <w:sz w:val="27"/>
          <w:szCs w:val="27"/>
        </w:rPr>
        <w:t xml:space="preserve"> </w:t>
      </w:r>
      <w:r w:rsidRPr="005903B4">
        <w:rPr>
          <w:rFonts w:ascii="Times New Roman" w:hAnsi="Times New Roman" w:cs="Times New Roman"/>
          <w:sz w:val="27"/>
          <w:szCs w:val="27"/>
        </w:rPr>
        <w:t>внесено 9 предложений, 7</w:t>
      </w:r>
      <w:r w:rsidRPr="005903B4">
        <w:rPr>
          <w:rFonts w:ascii="Times New Roman" w:hAnsi="Times New Roman" w:cs="Times New Roman"/>
          <w:b/>
          <w:bCs/>
          <w:sz w:val="27"/>
          <w:szCs w:val="27"/>
        </w:rPr>
        <w:t xml:space="preserve"> </w:t>
      </w:r>
      <w:r w:rsidRPr="005903B4">
        <w:rPr>
          <w:rFonts w:ascii="Times New Roman" w:hAnsi="Times New Roman" w:cs="Times New Roman"/>
          <w:sz w:val="27"/>
          <w:szCs w:val="27"/>
        </w:rPr>
        <w:t>из которых учтены.</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 </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b/>
          <w:bCs/>
          <w:spacing w:val="-1"/>
          <w:sz w:val="27"/>
          <w:szCs w:val="27"/>
        </w:rPr>
        <w:t xml:space="preserve">      </w:t>
      </w:r>
      <w:r w:rsidRPr="005903B4">
        <w:rPr>
          <w:rFonts w:ascii="Times New Roman" w:hAnsi="Times New Roman" w:cs="Times New Roman"/>
          <w:b/>
          <w:bCs/>
          <w:sz w:val="27"/>
          <w:szCs w:val="27"/>
        </w:rPr>
        <w:t>5.Мониторинг по приоритетным национальным проектам (ПНП).</w:t>
      </w:r>
    </w:p>
    <w:p w:rsidR="005903B4" w:rsidRPr="005903B4" w:rsidRDefault="005903B4" w:rsidP="005903B4">
      <w:pPr>
        <w:spacing w:before="100" w:beforeAutospacing="1" w:after="100" w:afterAutospacing="1"/>
        <w:ind w:left="5103"/>
        <w:rPr>
          <w:rFonts w:ascii="Times New Roman" w:hAnsi="Times New Roman" w:cs="Times New Roman"/>
        </w:rPr>
      </w:pPr>
      <w:r w:rsidRPr="005903B4">
        <w:rPr>
          <w:rFonts w:ascii="Times New Roman" w:hAnsi="Times New Roman" w:cs="Times New Roman"/>
          <w:b/>
          <w:bCs/>
          <w:i/>
          <w:iCs/>
          <w:sz w:val="27"/>
          <w:szCs w:val="27"/>
        </w:rPr>
        <w:t> </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lastRenderedPageBreak/>
        <w:t xml:space="preserve">В отчетном периоде Контрольно-ревизионная комиссия Аскизского района осуществляла мониторинг формирования и исполнения приоритетных проектов, которые направлены на структурные изменения в экономике и социальной сфере. В качестве недостатков Контрольно-ревизионная комиссия отмечает наличие рисков недофинансирования приоритетных проектов и </w:t>
      </w:r>
      <w:proofErr w:type="spellStart"/>
      <w:r w:rsidRPr="005903B4">
        <w:rPr>
          <w:rFonts w:ascii="Times New Roman" w:hAnsi="Times New Roman" w:cs="Times New Roman"/>
          <w:sz w:val="27"/>
          <w:szCs w:val="27"/>
        </w:rPr>
        <w:t>недостижения</w:t>
      </w:r>
      <w:proofErr w:type="spellEnd"/>
      <w:r w:rsidRPr="005903B4">
        <w:rPr>
          <w:rFonts w:ascii="Times New Roman" w:hAnsi="Times New Roman" w:cs="Times New Roman"/>
          <w:sz w:val="27"/>
          <w:szCs w:val="27"/>
        </w:rPr>
        <w:t xml:space="preserve"> показателей их реализации. </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 xml:space="preserve">Так, например, план финансирования на 2018 год по ПП «Формирование комфортной городской среды» составляет 8957,4 тыс. рублей; на 01.11.2018 г. выполнено работ на сумму 3391,0 тыс. рублей; фактически профинансировано на сумму 1518,0 тыс. рублей; кредиторская задолженность за выполненные работы составляет в сумме 1873,0 тыс. рублей. Освоение плана по состоянию на 01.11.2018 г. составляло всего 37,9%. </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 </w:t>
      </w:r>
    </w:p>
    <w:p w:rsidR="005903B4" w:rsidRPr="005903B4" w:rsidRDefault="005903B4" w:rsidP="005903B4">
      <w:pPr>
        <w:spacing w:before="100" w:beforeAutospacing="1" w:after="100" w:afterAutospacing="1"/>
        <w:ind w:firstLine="540"/>
        <w:rPr>
          <w:rFonts w:ascii="Times New Roman" w:hAnsi="Times New Roman" w:cs="Times New Roman"/>
        </w:rPr>
      </w:pPr>
      <w:r w:rsidRPr="005903B4">
        <w:rPr>
          <w:rFonts w:ascii="Times New Roman" w:hAnsi="Times New Roman" w:cs="Times New Roman"/>
          <w:sz w:val="27"/>
          <w:szCs w:val="27"/>
        </w:rPr>
        <w:t> Основные причины невыполнения работ:</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1.Отсутствие в районе дорожно-строительных организаций (выполнение работ задерживалось по причине отсутствия асфальтированных площадок);</w:t>
      </w:r>
    </w:p>
    <w:p w:rsidR="005903B4" w:rsidRPr="005903B4" w:rsidRDefault="005903B4" w:rsidP="005903B4">
      <w:pPr>
        <w:spacing w:before="100" w:beforeAutospacing="1" w:after="100" w:afterAutospacing="1"/>
        <w:ind w:firstLine="540"/>
        <w:jc w:val="both"/>
        <w:rPr>
          <w:rFonts w:ascii="Times New Roman" w:hAnsi="Times New Roman" w:cs="Times New Roman"/>
        </w:rPr>
      </w:pPr>
      <w:proofErr w:type="gramStart"/>
      <w:r w:rsidRPr="005903B4">
        <w:rPr>
          <w:rFonts w:ascii="Times New Roman" w:hAnsi="Times New Roman" w:cs="Times New Roman"/>
          <w:sz w:val="27"/>
          <w:szCs w:val="27"/>
        </w:rPr>
        <w:t>2.Торги проводились продолжительно, т.к. подрядчики не заявлялись по причине малых сумм муниципальных контрактов и удаленность  муниципальных образований поселений от районного центра и столицы Республики Хакасия);</w:t>
      </w:r>
      <w:proofErr w:type="gramEnd"/>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3.В связи с  возникшей необходимостью внесения изменений в дизайн-проект и корректировки сметной документации.</w:t>
      </w:r>
    </w:p>
    <w:p w:rsidR="005903B4" w:rsidRPr="005903B4" w:rsidRDefault="005903B4" w:rsidP="005903B4">
      <w:pPr>
        <w:spacing w:before="100" w:beforeAutospacing="1" w:after="100" w:afterAutospacing="1"/>
        <w:ind w:firstLine="709"/>
        <w:jc w:val="both"/>
        <w:rPr>
          <w:rFonts w:ascii="Times New Roman" w:hAnsi="Times New Roman" w:cs="Times New Roman"/>
        </w:rPr>
      </w:pPr>
      <w:r w:rsidRPr="005903B4">
        <w:rPr>
          <w:rFonts w:ascii="Times New Roman" w:hAnsi="Times New Roman" w:cs="Times New Roman"/>
          <w:i/>
          <w:iCs/>
          <w:sz w:val="27"/>
          <w:szCs w:val="27"/>
        </w:rPr>
        <w:t> </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По состоянию  на 01.01.2019  года общая сумма всех представленных заявок на финансирование составила  8083,4  тыс. рублей, в том числе на средства:</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 </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lastRenderedPageBreak/>
        <w:t>-федерального бюджета – на  сумму 7356,0 тыс. рублей;</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-республиканского бюджета – на сумму 727,4 тыс. рублей.</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i/>
          <w:iCs/>
          <w:sz w:val="27"/>
          <w:szCs w:val="27"/>
        </w:rPr>
        <w:t> </w:t>
      </w:r>
    </w:p>
    <w:p w:rsidR="005903B4" w:rsidRPr="005903B4" w:rsidRDefault="005903B4" w:rsidP="005903B4">
      <w:pPr>
        <w:spacing w:before="100" w:beforeAutospacing="1" w:after="100" w:afterAutospacing="1"/>
        <w:ind w:firstLine="540"/>
        <w:jc w:val="both"/>
        <w:rPr>
          <w:rFonts w:ascii="Times New Roman" w:hAnsi="Times New Roman" w:cs="Times New Roman"/>
        </w:rPr>
      </w:pPr>
      <w:proofErr w:type="spellStart"/>
      <w:r w:rsidRPr="005903B4">
        <w:rPr>
          <w:rFonts w:ascii="Times New Roman" w:hAnsi="Times New Roman" w:cs="Times New Roman"/>
          <w:sz w:val="27"/>
          <w:szCs w:val="27"/>
          <w:u w:val="single"/>
        </w:rPr>
        <w:t>Профинасировано</w:t>
      </w:r>
      <w:proofErr w:type="spellEnd"/>
      <w:r w:rsidRPr="005903B4">
        <w:rPr>
          <w:rFonts w:ascii="Times New Roman" w:hAnsi="Times New Roman" w:cs="Times New Roman"/>
          <w:sz w:val="27"/>
          <w:szCs w:val="27"/>
          <w:u w:val="single"/>
        </w:rPr>
        <w:t xml:space="preserve"> из:</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-федерального бюджета – на  сумму 6903,4 тыс. рублей или на 93,8%;</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-республиканского бюджета – на сумму 682,7 тыс. рублей или на 93,8%.</w:t>
      </w:r>
    </w:p>
    <w:p w:rsidR="005903B4" w:rsidRPr="005903B4" w:rsidRDefault="005903B4" w:rsidP="005903B4">
      <w:pPr>
        <w:spacing w:before="100" w:beforeAutospacing="1" w:after="100" w:afterAutospacing="1"/>
        <w:ind w:firstLine="540"/>
        <w:rPr>
          <w:rFonts w:ascii="Times New Roman" w:hAnsi="Times New Roman" w:cs="Times New Roman"/>
        </w:rPr>
      </w:pPr>
      <w:r w:rsidRPr="005903B4">
        <w:rPr>
          <w:rFonts w:ascii="Times New Roman" w:hAnsi="Times New Roman" w:cs="Times New Roman"/>
          <w:sz w:val="27"/>
          <w:szCs w:val="27"/>
        </w:rPr>
        <w:t> </w:t>
      </w:r>
    </w:p>
    <w:p w:rsidR="005903B4" w:rsidRPr="005903B4" w:rsidRDefault="005903B4" w:rsidP="005903B4">
      <w:pPr>
        <w:spacing w:before="100" w:beforeAutospacing="1" w:after="100" w:afterAutospacing="1"/>
        <w:ind w:left="72" w:firstLine="468"/>
        <w:rPr>
          <w:rFonts w:ascii="Times New Roman" w:hAnsi="Times New Roman" w:cs="Times New Roman"/>
        </w:rPr>
      </w:pPr>
      <w:r w:rsidRPr="005903B4">
        <w:rPr>
          <w:rFonts w:ascii="Times New Roman" w:hAnsi="Times New Roman" w:cs="Times New Roman"/>
          <w:sz w:val="27"/>
          <w:szCs w:val="27"/>
          <w:u w:val="single"/>
        </w:rPr>
        <w:t xml:space="preserve">Перечислено подрядчикам </w:t>
      </w:r>
      <w:proofErr w:type="gramStart"/>
      <w:r w:rsidRPr="005903B4">
        <w:rPr>
          <w:rFonts w:ascii="Times New Roman" w:hAnsi="Times New Roman" w:cs="Times New Roman"/>
          <w:sz w:val="27"/>
          <w:szCs w:val="27"/>
          <w:u w:val="single"/>
        </w:rPr>
        <w:t>из</w:t>
      </w:r>
      <w:proofErr w:type="gramEnd"/>
      <w:r w:rsidRPr="005903B4">
        <w:rPr>
          <w:rFonts w:ascii="Times New Roman" w:hAnsi="Times New Roman" w:cs="Times New Roman"/>
          <w:sz w:val="27"/>
          <w:szCs w:val="27"/>
          <w:u w:val="single"/>
        </w:rPr>
        <w:t>:</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-федерального бюджета – в сумме 6903,4 тыс. рублей;</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-республиканского бюджета – в сумме 682,7 тыс. рублей;</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 xml:space="preserve">-местного бюджета (поселения)- в сумме 76,6 тыс. рублей. </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 </w:t>
      </w:r>
    </w:p>
    <w:p w:rsidR="005903B4" w:rsidRPr="005903B4" w:rsidRDefault="005903B4" w:rsidP="005903B4">
      <w:pPr>
        <w:spacing w:before="100" w:beforeAutospacing="1" w:after="100" w:afterAutospacing="1"/>
        <w:ind w:firstLine="540"/>
        <w:jc w:val="center"/>
        <w:rPr>
          <w:rFonts w:ascii="Times New Roman" w:hAnsi="Times New Roman" w:cs="Times New Roman"/>
        </w:rPr>
      </w:pPr>
      <w:r w:rsidRPr="005903B4">
        <w:rPr>
          <w:rFonts w:ascii="Times New Roman" w:hAnsi="Times New Roman" w:cs="Times New Roman"/>
          <w:b/>
          <w:bCs/>
          <w:sz w:val="27"/>
          <w:szCs w:val="27"/>
        </w:rPr>
        <w:t>6. Взаимодействие с прокуратурой Аскизского района.</w:t>
      </w:r>
    </w:p>
    <w:p w:rsidR="005903B4" w:rsidRPr="005903B4" w:rsidRDefault="005903B4" w:rsidP="005903B4">
      <w:pPr>
        <w:spacing w:before="100" w:beforeAutospacing="1" w:after="100" w:afterAutospacing="1"/>
        <w:ind w:firstLine="540"/>
        <w:jc w:val="center"/>
        <w:rPr>
          <w:rFonts w:ascii="Times New Roman" w:hAnsi="Times New Roman" w:cs="Times New Roman"/>
        </w:rPr>
      </w:pPr>
      <w:r w:rsidRPr="005903B4">
        <w:rPr>
          <w:rFonts w:ascii="Times New Roman" w:hAnsi="Times New Roman" w:cs="Times New Roman"/>
          <w:sz w:val="27"/>
          <w:szCs w:val="27"/>
        </w:rPr>
        <w:t> </w:t>
      </w:r>
    </w:p>
    <w:p w:rsidR="005903B4" w:rsidRPr="005903B4" w:rsidRDefault="005903B4" w:rsidP="005903B4">
      <w:pPr>
        <w:spacing w:before="100" w:beforeAutospacing="1" w:after="100" w:afterAutospacing="1"/>
        <w:ind w:firstLine="709"/>
        <w:jc w:val="both"/>
        <w:rPr>
          <w:rFonts w:ascii="Times New Roman" w:hAnsi="Times New Roman" w:cs="Times New Roman"/>
        </w:rPr>
      </w:pPr>
      <w:r w:rsidRPr="005903B4">
        <w:rPr>
          <w:rFonts w:ascii="Times New Roman" w:hAnsi="Times New Roman" w:cs="Times New Roman"/>
          <w:sz w:val="27"/>
          <w:szCs w:val="27"/>
        </w:rPr>
        <w:lastRenderedPageBreak/>
        <w:t xml:space="preserve">В течение 2018 года осуществлялось взаимодействие с прокуратурой Аскизского района в рамках обмена информацией о результатах контрольной и надзорной деятельности. Контрольно-ревизионной комиссией направлены в прокуратуру 21 материал по проведенным контрольным и экспертно-аналитическим мероприятиям, по которым представлена информация о результатах рассмотрения. </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Ежеквартально проводится сверка по направленным материалам в соответствии с заключенным Соглашением.</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Необходимо отметить, что в 2018 году совместных с прокуратурой Аскизского района проверок или  по обращению прокурора не было.</w:t>
      </w:r>
    </w:p>
    <w:p w:rsidR="005903B4" w:rsidRPr="005903B4" w:rsidRDefault="005903B4" w:rsidP="005903B4">
      <w:pPr>
        <w:spacing w:before="100" w:beforeAutospacing="1" w:after="100" w:afterAutospacing="1"/>
        <w:ind w:firstLine="540"/>
        <w:rPr>
          <w:rFonts w:ascii="Times New Roman" w:hAnsi="Times New Roman" w:cs="Times New Roman"/>
        </w:rPr>
      </w:pPr>
      <w:r w:rsidRPr="005903B4">
        <w:rPr>
          <w:rFonts w:ascii="Times New Roman" w:hAnsi="Times New Roman" w:cs="Times New Roman"/>
          <w:sz w:val="27"/>
          <w:szCs w:val="27"/>
        </w:rPr>
        <w:t>По обращению Прокурора Аскизского района в план работы Контрольно-ревизионной комиссии на 2019 год включены совместные проверки.</w:t>
      </w:r>
    </w:p>
    <w:p w:rsidR="005903B4" w:rsidRPr="005903B4" w:rsidRDefault="005903B4" w:rsidP="005903B4">
      <w:pPr>
        <w:shd w:val="clear" w:color="auto" w:fill="FFFFFF"/>
        <w:spacing w:before="100" w:beforeAutospacing="1" w:after="100" w:afterAutospacing="1"/>
        <w:ind w:right="-286" w:firstLine="540"/>
        <w:jc w:val="both"/>
        <w:rPr>
          <w:rFonts w:ascii="Times New Roman" w:hAnsi="Times New Roman" w:cs="Times New Roman"/>
        </w:rPr>
      </w:pPr>
      <w:r w:rsidRPr="005903B4">
        <w:rPr>
          <w:rFonts w:ascii="Times New Roman" w:hAnsi="Times New Roman" w:cs="Times New Roman"/>
          <w:i/>
          <w:iCs/>
          <w:sz w:val="27"/>
          <w:szCs w:val="27"/>
        </w:rPr>
        <w:t> </w:t>
      </w:r>
    </w:p>
    <w:p w:rsidR="005903B4" w:rsidRPr="005903B4" w:rsidRDefault="005903B4" w:rsidP="005903B4">
      <w:pPr>
        <w:shd w:val="clear" w:color="auto" w:fill="FFFFFF"/>
        <w:spacing w:before="100" w:beforeAutospacing="1" w:after="100" w:afterAutospacing="1"/>
        <w:ind w:right="-286" w:firstLine="540"/>
        <w:jc w:val="center"/>
        <w:rPr>
          <w:rFonts w:ascii="Times New Roman" w:hAnsi="Times New Roman" w:cs="Times New Roman"/>
        </w:rPr>
      </w:pPr>
      <w:r w:rsidRPr="005903B4">
        <w:rPr>
          <w:rStyle w:val="ab"/>
          <w:rFonts w:ascii="Times New Roman" w:hAnsi="Times New Roman" w:cs="Times New Roman"/>
          <w:sz w:val="27"/>
          <w:szCs w:val="27"/>
        </w:rPr>
        <w:t>7. Гласность.</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Style w:val="ab"/>
          <w:rFonts w:ascii="Times New Roman" w:hAnsi="Times New Roman" w:cs="Times New Roman"/>
          <w:sz w:val="27"/>
          <w:szCs w:val="27"/>
        </w:rPr>
        <w:t> </w:t>
      </w:r>
    </w:p>
    <w:p w:rsidR="005903B4" w:rsidRPr="005903B4" w:rsidRDefault="005903B4" w:rsidP="005903B4">
      <w:pPr>
        <w:spacing w:before="100" w:beforeAutospacing="1" w:after="100" w:afterAutospacing="1" w:line="232" w:lineRule="auto"/>
        <w:ind w:firstLine="540"/>
        <w:jc w:val="both"/>
        <w:rPr>
          <w:rFonts w:ascii="Times New Roman" w:hAnsi="Times New Roman" w:cs="Times New Roman"/>
        </w:rPr>
      </w:pPr>
      <w:r w:rsidRPr="005903B4">
        <w:rPr>
          <w:rFonts w:ascii="Times New Roman" w:hAnsi="Times New Roman" w:cs="Times New Roman"/>
          <w:sz w:val="27"/>
          <w:szCs w:val="27"/>
        </w:rPr>
        <w:t>В соответствии со ст. 20 Положения «О Контрольно-ревизионной комиссии Аскизского района Республики Хакасия», в целях обеспечения доступа к информации о своей деятельности  Контрольно-ревизионной комиссии на сайте муниципального образования Аскизский район размещены:</w:t>
      </w:r>
    </w:p>
    <w:p w:rsidR="005903B4" w:rsidRPr="005903B4" w:rsidRDefault="005903B4" w:rsidP="005903B4">
      <w:pPr>
        <w:spacing w:before="100" w:beforeAutospacing="1" w:after="100" w:afterAutospacing="1" w:line="232" w:lineRule="auto"/>
        <w:ind w:firstLine="540"/>
        <w:jc w:val="both"/>
        <w:rPr>
          <w:rFonts w:ascii="Times New Roman" w:hAnsi="Times New Roman" w:cs="Times New Roman"/>
        </w:rPr>
      </w:pPr>
      <w:r w:rsidRPr="005903B4">
        <w:rPr>
          <w:rFonts w:ascii="Times New Roman" w:hAnsi="Times New Roman" w:cs="Times New Roman"/>
          <w:sz w:val="27"/>
          <w:szCs w:val="27"/>
        </w:rPr>
        <w:t>-отчет о  деятельности Контрольно-ревизионной комиссии  за 2017 год;</w:t>
      </w:r>
    </w:p>
    <w:p w:rsidR="005903B4" w:rsidRPr="005903B4" w:rsidRDefault="005903B4" w:rsidP="005903B4">
      <w:pPr>
        <w:spacing w:before="100" w:beforeAutospacing="1" w:after="100" w:afterAutospacing="1" w:line="232" w:lineRule="auto"/>
        <w:ind w:firstLine="540"/>
        <w:jc w:val="both"/>
        <w:rPr>
          <w:rFonts w:ascii="Times New Roman" w:hAnsi="Times New Roman" w:cs="Times New Roman"/>
        </w:rPr>
      </w:pPr>
      <w:r w:rsidRPr="005903B4">
        <w:rPr>
          <w:rFonts w:ascii="Times New Roman" w:hAnsi="Times New Roman" w:cs="Times New Roman"/>
          <w:sz w:val="27"/>
          <w:szCs w:val="27"/>
        </w:rPr>
        <w:t>-информация (отчет) по  результатам всех  проведенных контрольных и экспертно-аналитических мероприятий;</w:t>
      </w:r>
    </w:p>
    <w:p w:rsidR="005903B4" w:rsidRPr="005903B4" w:rsidRDefault="005903B4" w:rsidP="005903B4">
      <w:pPr>
        <w:spacing w:before="100" w:beforeAutospacing="1" w:after="100" w:afterAutospacing="1" w:line="232" w:lineRule="auto"/>
        <w:ind w:firstLine="540"/>
        <w:jc w:val="both"/>
        <w:rPr>
          <w:rFonts w:ascii="Times New Roman" w:hAnsi="Times New Roman" w:cs="Times New Roman"/>
        </w:rPr>
      </w:pPr>
      <w:r w:rsidRPr="005903B4">
        <w:rPr>
          <w:rFonts w:ascii="Times New Roman" w:hAnsi="Times New Roman" w:cs="Times New Roman"/>
          <w:sz w:val="27"/>
          <w:szCs w:val="27"/>
        </w:rPr>
        <w:t>-заключения на результаты внешней проверки отчетов об исполнении бюджета (район, поселения) за 2017 год;</w:t>
      </w:r>
    </w:p>
    <w:p w:rsidR="005903B4" w:rsidRPr="005903B4" w:rsidRDefault="005903B4" w:rsidP="005903B4">
      <w:pPr>
        <w:spacing w:before="100" w:beforeAutospacing="1" w:after="100" w:afterAutospacing="1" w:line="232" w:lineRule="auto"/>
        <w:ind w:firstLine="540"/>
        <w:jc w:val="both"/>
        <w:rPr>
          <w:rFonts w:ascii="Times New Roman" w:hAnsi="Times New Roman" w:cs="Times New Roman"/>
        </w:rPr>
      </w:pPr>
      <w:r w:rsidRPr="005903B4">
        <w:rPr>
          <w:rFonts w:ascii="Times New Roman" w:hAnsi="Times New Roman" w:cs="Times New Roman"/>
          <w:sz w:val="27"/>
          <w:szCs w:val="27"/>
        </w:rPr>
        <w:lastRenderedPageBreak/>
        <w:t>-информация о ходе исполнения бюджета муниципального образования Аскизский район (1-й квартал, полугодие, 9 месяцев 2018 года);</w:t>
      </w:r>
    </w:p>
    <w:p w:rsidR="005903B4" w:rsidRPr="005903B4" w:rsidRDefault="005903B4" w:rsidP="005903B4">
      <w:pPr>
        <w:spacing w:before="100" w:beforeAutospacing="1" w:after="100" w:afterAutospacing="1" w:line="232" w:lineRule="auto"/>
        <w:ind w:firstLine="540"/>
        <w:jc w:val="both"/>
        <w:rPr>
          <w:rFonts w:ascii="Times New Roman" w:hAnsi="Times New Roman" w:cs="Times New Roman"/>
        </w:rPr>
      </w:pPr>
      <w:r w:rsidRPr="005903B4">
        <w:rPr>
          <w:rFonts w:ascii="Times New Roman" w:hAnsi="Times New Roman" w:cs="Times New Roman"/>
          <w:sz w:val="27"/>
          <w:szCs w:val="27"/>
        </w:rPr>
        <w:t>-заключения о внесении изменений  в районный бюджет на 2018 год.</w:t>
      </w:r>
    </w:p>
    <w:p w:rsidR="005903B4" w:rsidRPr="005903B4" w:rsidRDefault="005903B4" w:rsidP="005903B4">
      <w:pPr>
        <w:spacing w:before="100" w:beforeAutospacing="1" w:after="100" w:afterAutospacing="1" w:line="232" w:lineRule="auto"/>
        <w:ind w:firstLine="540"/>
        <w:jc w:val="both"/>
        <w:rPr>
          <w:rFonts w:ascii="Times New Roman" w:hAnsi="Times New Roman" w:cs="Times New Roman"/>
        </w:rPr>
      </w:pPr>
      <w:r w:rsidRPr="005903B4">
        <w:rPr>
          <w:rFonts w:ascii="Times New Roman" w:hAnsi="Times New Roman" w:cs="Times New Roman"/>
          <w:color w:val="000000"/>
          <w:spacing w:val="-2"/>
          <w:sz w:val="27"/>
          <w:szCs w:val="27"/>
        </w:rPr>
        <w:t>В 2018 году опубликован отчет о деятельности КРК Аскизского района за 2017 год в приложении «Официальный вестник» к  газете МО Аскизский район «Аскизский</w:t>
      </w:r>
      <w:r w:rsidRPr="005903B4">
        <w:rPr>
          <w:rFonts w:ascii="Times New Roman" w:hAnsi="Times New Roman" w:cs="Times New Roman"/>
          <w:i/>
          <w:iCs/>
          <w:color w:val="000000"/>
          <w:spacing w:val="-2"/>
          <w:sz w:val="27"/>
          <w:szCs w:val="27"/>
        </w:rPr>
        <w:t xml:space="preserve"> </w:t>
      </w:r>
      <w:r w:rsidRPr="005903B4">
        <w:rPr>
          <w:rFonts w:ascii="Times New Roman" w:hAnsi="Times New Roman" w:cs="Times New Roman"/>
          <w:color w:val="000000"/>
          <w:spacing w:val="-2"/>
          <w:sz w:val="27"/>
          <w:szCs w:val="27"/>
        </w:rPr>
        <w:t>труженик».</w:t>
      </w:r>
    </w:p>
    <w:p w:rsidR="005903B4" w:rsidRPr="005903B4" w:rsidRDefault="005903B4" w:rsidP="005903B4">
      <w:pPr>
        <w:spacing w:before="100" w:beforeAutospacing="1" w:after="100" w:afterAutospacing="1" w:line="232" w:lineRule="auto"/>
        <w:ind w:firstLine="540"/>
        <w:jc w:val="both"/>
        <w:rPr>
          <w:rFonts w:ascii="Times New Roman" w:hAnsi="Times New Roman" w:cs="Times New Roman"/>
        </w:rPr>
      </w:pPr>
      <w:r w:rsidRPr="005903B4">
        <w:rPr>
          <w:rFonts w:ascii="Times New Roman" w:hAnsi="Times New Roman" w:cs="Times New Roman"/>
          <w:color w:val="000000"/>
          <w:spacing w:val="-2"/>
          <w:sz w:val="27"/>
          <w:szCs w:val="27"/>
        </w:rPr>
        <w:t> </w:t>
      </w:r>
    </w:p>
    <w:p w:rsidR="005903B4" w:rsidRPr="005903B4" w:rsidRDefault="005903B4" w:rsidP="005903B4">
      <w:pPr>
        <w:spacing w:before="100" w:beforeAutospacing="1" w:after="100" w:afterAutospacing="1" w:line="232" w:lineRule="auto"/>
        <w:ind w:firstLine="540"/>
        <w:jc w:val="center"/>
        <w:rPr>
          <w:rFonts w:ascii="Times New Roman" w:hAnsi="Times New Roman" w:cs="Times New Roman"/>
        </w:rPr>
      </w:pPr>
      <w:r w:rsidRPr="005903B4">
        <w:rPr>
          <w:rFonts w:ascii="Times New Roman" w:hAnsi="Times New Roman" w:cs="Times New Roman"/>
          <w:b/>
          <w:bCs/>
          <w:color w:val="000000"/>
          <w:spacing w:val="-2"/>
          <w:sz w:val="27"/>
          <w:szCs w:val="27"/>
        </w:rPr>
        <w:t>8. Нормотворческая деятельность.</w:t>
      </w:r>
    </w:p>
    <w:p w:rsidR="005903B4" w:rsidRPr="005903B4" w:rsidRDefault="005903B4" w:rsidP="005903B4">
      <w:pPr>
        <w:spacing w:before="100" w:beforeAutospacing="1" w:after="100" w:afterAutospacing="1"/>
        <w:ind w:firstLine="540"/>
        <w:jc w:val="center"/>
        <w:rPr>
          <w:rFonts w:ascii="Times New Roman" w:hAnsi="Times New Roman" w:cs="Times New Roman"/>
        </w:rPr>
      </w:pPr>
      <w:r w:rsidRPr="005903B4">
        <w:rPr>
          <w:rFonts w:ascii="Times New Roman" w:hAnsi="Times New Roman" w:cs="Times New Roman"/>
          <w:color w:val="000000"/>
          <w:spacing w:val="-2"/>
          <w:sz w:val="27"/>
          <w:szCs w:val="27"/>
        </w:rPr>
        <w:t> </w:t>
      </w:r>
    </w:p>
    <w:p w:rsidR="005903B4" w:rsidRPr="005903B4" w:rsidRDefault="005903B4" w:rsidP="005903B4">
      <w:pPr>
        <w:pStyle w:val="a7"/>
        <w:shd w:val="clear" w:color="auto" w:fill="F9F9F9"/>
        <w:spacing w:before="0" w:beforeAutospacing="0" w:after="240" w:afterAutospacing="0"/>
        <w:ind w:firstLine="540"/>
        <w:textAlignment w:val="baseline"/>
      </w:pPr>
      <w:proofErr w:type="gramStart"/>
      <w:r w:rsidRPr="005903B4">
        <w:rPr>
          <w:sz w:val="27"/>
          <w:szCs w:val="27"/>
        </w:rPr>
        <w:t>В соответствии с Федеральным законом от 02.03.2007г. № 25-ФЗ «О муниципальной службе в Российской Федерации», Федеральным законом от 25.12.2008г. № 273-ФЗ «О противодействии коррупции» и в целях повышения ответственности муниципальных служащих за выполнение должностных обязанностей, соблюдения ограничений и запретов, требований законодательства о противодействии коррупции, в рамках нормотворческой деятельности в 2018 году  Контрольно-ревизионной комиссией Аскизского района разработаны и утверждены:</w:t>
      </w:r>
      <w:proofErr w:type="gramEnd"/>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1.Порядок сообщения муниципальными служащими Контрольно-ревизионной комиссии Аскизского района Республики Хакасия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 приказом от 27.04.2018г. №13);</w:t>
      </w:r>
    </w:p>
    <w:p w:rsidR="005903B4" w:rsidRPr="005903B4" w:rsidRDefault="005903B4" w:rsidP="005903B4">
      <w:pPr>
        <w:spacing w:before="100" w:beforeAutospacing="1" w:after="100" w:afterAutospacing="1"/>
        <w:jc w:val="both"/>
        <w:rPr>
          <w:rFonts w:ascii="Times New Roman" w:hAnsi="Times New Roman" w:cs="Times New Roman"/>
        </w:rPr>
      </w:pPr>
      <w:r w:rsidRPr="005903B4">
        <w:rPr>
          <w:rFonts w:ascii="Times New Roman" w:hAnsi="Times New Roman" w:cs="Times New Roman"/>
          <w:sz w:val="27"/>
          <w:szCs w:val="27"/>
        </w:rPr>
        <w:t> </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2.Порядок уведомления представителя нанимателя (работодателя) о фактах обращения каких-либо лиц в целях склонения муниципального служащего</w:t>
      </w:r>
      <w:proofErr w:type="gramStart"/>
      <w:r w:rsidRPr="005903B4">
        <w:rPr>
          <w:rFonts w:ascii="Times New Roman" w:hAnsi="Times New Roman" w:cs="Times New Roman"/>
          <w:sz w:val="27"/>
          <w:szCs w:val="27"/>
        </w:rPr>
        <w:t xml:space="preserve"> </w:t>
      </w:r>
      <w:proofErr w:type="spellStart"/>
      <w:r w:rsidRPr="005903B4">
        <w:rPr>
          <w:rFonts w:ascii="Times New Roman" w:hAnsi="Times New Roman" w:cs="Times New Roman"/>
          <w:sz w:val="27"/>
          <w:szCs w:val="27"/>
        </w:rPr>
        <w:t>К</w:t>
      </w:r>
      <w:proofErr w:type="gramEnd"/>
      <w:r w:rsidRPr="005903B4">
        <w:rPr>
          <w:rFonts w:ascii="Times New Roman" w:hAnsi="Times New Roman" w:cs="Times New Roman"/>
          <w:sz w:val="27"/>
          <w:szCs w:val="27"/>
        </w:rPr>
        <w:t>онтрольно</w:t>
      </w:r>
      <w:proofErr w:type="spellEnd"/>
      <w:r w:rsidRPr="005903B4">
        <w:rPr>
          <w:rFonts w:ascii="Times New Roman" w:hAnsi="Times New Roman" w:cs="Times New Roman"/>
          <w:sz w:val="27"/>
          <w:szCs w:val="27"/>
        </w:rPr>
        <w:t xml:space="preserve"> – ревизионной комиссии Аскизского района Республики Хакасия к совершению коррупционных правонарушений (утвержден приказом от 04.06.2018г. №17);</w:t>
      </w:r>
    </w:p>
    <w:p w:rsidR="005903B4" w:rsidRPr="005903B4" w:rsidRDefault="005903B4" w:rsidP="005903B4">
      <w:pPr>
        <w:spacing w:before="100" w:beforeAutospacing="1" w:after="100" w:afterAutospacing="1"/>
        <w:jc w:val="both"/>
        <w:rPr>
          <w:rFonts w:ascii="Times New Roman" w:hAnsi="Times New Roman" w:cs="Times New Roman"/>
        </w:rPr>
      </w:pPr>
      <w:r w:rsidRPr="005903B4">
        <w:rPr>
          <w:rFonts w:ascii="Times New Roman" w:hAnsi="Times New Roman" w:cs="Times New Roman"/>
          <w:sz w:val="27"/>
          <w:szCs w:val="27"/>
        </w:rPr>
        <w:lastRenderedPageBreak/>
        <w:t> </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 xml:space="preserve">3.Порядок применения к муниципальным служащим Контрольно-ревизионной комиссии Аскизского района Республики Хакасия </w:t>
      </w:r>
      <w:r w:rsidRPr="005903B4">
        <w:rPr>
          <w:rStyle w:val="ab"/>
          <w:rFonts w:ascii="Times New Roman" w:hAnsi="Times New Roman" w:cs="Times New Roman"/>
          <w:b w:val="0"/>
          <w:bCs w:val="0"/>
          <w:sz w:val="27"/>
          <w:szCs w:val="27"/>
          <w:bdr w:val="none" w:sz="0" w:space="0" w:color="auto" w:frame="1"/>
        </w:rPr>
        <w:t>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Pr="005903B4">
        <w:rPr>
          <w:rFonts w:ascii="Times New Roman" w:hAnsi="Times New Roman" w:cs="Times New Roman"/>
          <w:sz w:val="27"/>
          <w:szCs w:val="27"/>
        </w:rPr>
        <w:t>утвержден приказом от 04.06.2018г. №18);</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 </w:t>
      </w:r>
    </w:p>
    <w:p w:rsidR="005903B4" w:rsidRPr="005903B4" w:rsidRDefault="005903B4" w:rsidP="005903B4">
      <w:pPr>
        <w:shd w:val="clear" w:color="auto" w:fill="FFFFFF"/>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4.</w:t>
      </w:r>
      <w:r w:rsidRPr="005903B4">
        <w:rPr>
          <w:rFonts w:ascii="Times New Roman" w:hAnsi="Times New Roman" w:cs="Times New Roman"/>
          <w:color w:val="000000"/>
          <w:sz w:val="27"/>
          <w:szCs w:val="27"/>
        </w:rPr>
        <w:t>Порядок проведения служебных проверок по фактам коррупционных проявлений со стороны лиц, замещающих   должности муниципальной службы Контрольно-ревизионной комиссии Аскизского района Республики Хакасия (</w:t>
      </w:r>
      <w:r w:rsidRPr="005903B4">
        <w:rPr>
          <w:rFonts w:ascii="Times New Roman" w:hAnsi="Times New Roman" w:cs="Times New Roman"/>
          <w:sz w:val="27"/>
          <w:szCs w:val="27"/>
        </w:rPr>
        <w:t>утвержден приказом от 22.06.2018г. №19).</w:t>
      </w:r>
    </w:p>
    <w:p w:rsidR="005903B4" w:rsidRPr="005903B4" w:rsidRDefault="005903B4" w:rsidP="005903B4">
      <w:pPr>
        <w:spacing w:before="100" w:beforeAutospacing="1" w:after="100" w:afterAutospacing="1"/>
        <w:jc w:val="both"/>
        <w:rPr>
          <w:rFonts w:ascii="Times New Roman" w:hAnsi="Times New Roman" w:cs="Times New Roman"/>
        </w:rPr>
      </w:pPr>
      <w:r w:rsidRPr="005903B4">
        <w:rPr>
          <w:rFonts w:ascii="Times New Roman" w:hAnsi="Times New Roman" w:cs="Times New Roman"/>
          <w:sz w:val="27"/>
          <w:szCs w:val="27"/>
        </w:rPr>
        <w:t> </w:t>
      </w:r>
    </w:p>
    <w:p w:rsidR="005903B4" w:rsidRPr="005903B4" w:rsidRDefault="005903B4" w:rsidP="005903B4">
      <w:pPr>
        <w:spacing w:before="100" w:beforeAutospacing="1" w:after="100" w:afterAutospacing="1"/>
        <w:ind w:firstLine="540"/>
        <w:jc w:val="center"/>
        <w:rPr>
          <w:rFonts w:ascii="Times New Roman" w:hAnsi="Times New Roman" w:cs="Times New Roman"/>
        </w:rPr>
      </w:pPr>
      <w:r w:rsidRPr="005903B4">
        <w:rPr>
          <w:rFonts w:ascii="Times New Roman" w:hAnsi="Times New Roman" w:cs="Times New Roman"/>
          <w:b/>
          <w:bCs/>
          <w:sz w:val="27"/>
          <w:szCs w:val="27"/>
        </w:rPr>
        <w:t>9. Общие выводы и  задачи.</w:t>
      </w:r>
    </w:p>
    <w:p w:rsidR="005903B4" w:rsidRPr="005903B4" w:rsidRDefault="005903B4" w:rsidP="005903B4">
      <w:pPr>
        <w:spacing w:before="100" w:beforeAutospacing="1" w:after="100" w:afterAutospacing="1"/>
        <w:ind w:firstLine="540"/>
        <w:jc w:val="center"/>
        <w:rPr>
          <w:rFonts w:ascii="Times New Roman" w:hAnsi="Times New Roman" w:cs="Times New Roman"/>
        </w:rPr>
      </w:pPr>
      <w:r w:rsidRPr="005903B4">
        <w:rPr>
          <w:rFonts w:ascii="Times New Roman" w:hAnsi="Times New Roman" w:cs="Times New Roman"/>
          <w:b/>
          <w:bCs/>
          <w:sz w:val="27"/>
          <w:szCs w:val="27"/>
        </w:rPr>
        <w:t> </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Принятые органами местного самоуправления муниципального образования Аскизский район и поселений меры реагирования свидетельствуют о последовательном улучшении механизма учета предложений Контрольно-ревизионной комиссии и принятии управленческих решений по повышению эффективности и результативности бюджетных расходов по приоритетным направлениям деятельности администрации Аскизского района и поселений, входящих в состав Аскизского района.</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 xml:space="preserve"> В 2018 году по сравнению с предыдущими периодами не установлены нарушения в сфере управления и распоряжения муниципальной собственностью, значительно увеличилось количество нарушений при осуществлении  в сфере муниципальных закупок (+5) при одновременном снижении  в суммовом выражении,  объем  нарушений снизился в 2,7 раза. </w:t>
      </w:r>
      <w:r w:rsidRPr="005903B4">
        <w:rPr>
          <w:rFonts w:ascii="Times New Roman" w:hAnsi="Times New Roman" w:cs="Times New Roman"/>
          <w:sz w:val="27"/>
          <w:szCs w:val="27"/>
        </w:rPr>
        <w:lastRenderedPageBreak/>
        <w:t xml:space="preserve">Значительно снизился в суммовом выражении объем нарушений при формировании и исполнении бюджетов (-36,5 млн. руб.). </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 Нецелевые бюджетные расходы не установлены в ходе проверок ни в одном из муниципальных образований.</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i/>
          <w:iCs/>
          <w:sz w:val="27"/>
          <w:szCs w:val="27"/>
        </w:rPr>
        <w:t> </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Выводы и предложения по результатам контрольной и экспертно-аналитической деятельности реализуются в форме нормативного правового и организационно-распорядительного реагирования органов местного самоуправления Аскизского района, с которыми поддерживается  взаимодействие.</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 </w:t>
      </w:r>
    </w:p>
    <w:p w:rsidR="005903B4" w:rsidRPr="005903B4" w:rsidRDefault="005903B4" w:rsidP="005903B4">
      <w:pPr>
        <w:spacing w:before="100" w:beforeAutospacing="1" w:after="100" w:afterAutospacing="1"/>
        <w:ind w:firstLine="540"/>
        <w:jc w:val="both"/>
        <w:rPr>
          <w:rFonts w:ascii="Times New Roman" w:hAnsi="Times New Roman" w:cs="Times New Roman"/>
        </w:rPr>
      </w:pPr>
      <w:proofErr w:type="gramStart"/>
      <w:r w:rsidRPr="005903B4">
        <w:rPr>
          <w:rFonts w:ascii="Times New Roman" w:hAnsi="Times New Roman" w:cs="Times New Roman"/>
          <w:sz w:val="27"/>
          <w:szCs w:val="27"/>
        </w:rPr>
        <w:t>Анализ итоговых результатов работы Контрольно-ревизионной комиссии Аскизского района в 2018 году свидетельствует о сохранении положительной динамики по исполнению установленных полномочий контрольно-счетного органа – значительно снизился финансовый объем выявленных нарушений и более чем в 2 раза возросло количество объектов проверок, отмечается значительная активизация работы по устранению выявленных нарушений,  произведены перерасчеты в пользу в местного бюджета неправомерно предоставленных льгот.</w:t>
      </w:r>
      <w:proofErr w:type="gramEnd"/>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b/>
          <w:bCs/>
          <w:i/>
          <w:iCs/>
          <w:sz w:val="27"/>
          <w:szCs w:val="27"/>
        </w:rPr>
        <w:t> </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 xml:space="preserve">Тем не менее, несмотря на то что, деятельность Контрольно-ревизионной комиссии интегрирована в </w:t>
      </w:r>
      <w:hyperlink r:id="rId8" w:history="1">
        <w:r w:rsidRPr="005903B4">
          <w:rPr>
            <w:rStyle w:val="a8"/>
            <w:rFonts w:ascii="Times New Roman" w:hAnsi="Times New Roman" w:cs="Times New Roman"/>
          </w:rPr>
          <w:t>Порядок</w:t>
        </w:r>
      </w:hyperlink>
      <w:r w:rsidRPr="005903B4">
        <w:rPr>
          <w:rFonts w:ascii="Times New Roman" w:hAnsi="Times New Roman" w:cs="Times New Roman"/>
          <w:sz w:val="27"/>
          <w:szCs w:val="27"/>
        </w:rPr>
        <w:t xml:space="preserve"> разработки и утверждения муниципальных программ, практика работы показывает, что не все предложения и рекомендации контрольного органа реализуются, поскольку механизм их обязательного учета на стадии формирования муниципальных программ и др. расходных обязательств  не предусмотрен.</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 За отчетный период  не были представлены для проведения экспертиз контрольному органу проекты муниципальных программ</w:t>
      </w:r>
    </w:p>
    <w:p w:rsidR="005903B4" w:rsidRPr="005903B4" w:rsidRDefault="005903B4" w:rsidP="005903B4">
      <w:pPr>
        <w:spacing w:before="100" w:beforeAutospacing="1" w:after="100" w:afterAutospacing="1" w:line="232" w:lineRule="auto"/>
        <w:ind w:firstLine="480"/>
        <w:jc w:val="both"/>
        <w:rPr>
          <w:rFonts w:ascii="Times New Roman" w:hAnsi="Times New Roman" w:cs="Times New Roman"/>
        </w:rPr>
      </w:pPr>
      <w:r w:rsidRPr="005903B4">
        <w:rPr>
          <w:rFonts w:ascii="Times New Roman" w:hAnsi="Times New Roman" w:cs="Times New Roman"/>
          <w:i/>
          <w:iCs/>
          <w:sz w:val="27"/>
          <w:szCs w:val="27"/>
        </w:rPr>
        <w:lastRenderedPageBreak/>
        <w:t> </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 xml:space="preserve">С учетом ключевых ориентиров работа Контрольно-ревизионной комиссии Аскизского района в 2019 году будет строиться в рамках утвержденного плана контрольных и экспертно-аналитических мероприятий по исследованию и анализу вопросов эффективности финансового обеспечения государственных (муниципальных) заданий в сфере физической культуры и спорта; </w:t>
      </w:r>
      <w:r w:rsidRPr="005903B4">
        <w:rPr>
          <w:rFonts w:ascii="Times New Roman" w:hAnsi="Times New Roman" w:cs="Times New Roman"/>
          <w:color w:val="000000"/>
          <w:sz w:val="27"/>
          <w:szCs w:val="27"/>
        </w:rPr>
        <w:t>соблюдения нормативов финансовых затрат на выполнение муниципального задания в учреждениях культуры;</w:t>
      </w:r>
      <w:r w:rsidRPr="005903B4">
        <w:rPr>
          <w:rFonts w:ascii="Times New Roman" w:hAnsi="Times New Roman" w:cs="Times New Roman"/>
          <w:sz w:val="27"/>
          <w:szCs w:val="27"/>
        </w:rPr>
        <w:t xml:space="preserve"> аудит закупок в сфере организации питания детей в дошкольных образовательных  организациях; действующего механизма использования средств, направленных на обеспечение деятельности муниципальных учреждений дополнительного образования. </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 </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 xml:space="preserve">С учетом задач, определенных на предстоящий период Советом контрольно-счетных органов при Счетной палате РФ, Союзом муниципальных КСО и социально-экономической ситуации, складывающейся в муниципальных образованиях и в целом по Республике Хакасия, работа Совета контрольно-счетных органов Республики Хакасия и органов муниципального финансового контроля должна быть ориентирована в следующих направлениях: </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i/>
          <w:iCs/>
          <w:sz w:val="27"/>
          <w:szCs w:val="27"/>
        </w:rPr>
        <w:t> </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-Планирование и проведение контрольных и экспертно-аналитических мероприятий по состоянию исполнения приоритетных проектов, участию в совместном с КСП РХ мониторинге реализации и исполнения национальных проектов (по согласованию);</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w:t>
      </w:r>
      <w:proofErr w:type="gramStart"/>
      <w:r w:rsidRPr="005903B4">
        <w:rPr>
          <w:rFonts w:ascii="Times New Roman" w:hAnsi="Times New Roman" w:cs="Times New Roman"/>
          <w:sz w:val="27"/>
          <w:szCs w:val="27"/>
        </w:rPr>
        <w:t>Контроль за</w:t>
      </w:r>
      <w:proofErr w:type="gramEnd"/>
      <w:r w:rsidRPr="005903B4">
        <w:rPr>
          <w:rFonts w:ascii="Times New Roman" w:hAnsi="Times New Roman" w:cs="Times New Roman"/>
          <w:sz w:val="27"/>
          <w:szCs w:val="27"/>
        </w:rPr>
        <w:t xml:space="preserve"> состоянием  оперативности, полноты и эффективности реализации выводов и предложений по результатам проведенных мероприятий с использованием законодательно предусмотренных форм бюджетного, административного характера и мер прокурорского реагирования по устранению выявленных нарушений и недостатков.</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i/>
          <w:iCs/>
          <w:sz w:val="27"/>
          <w:szCs w:val="27"/>
        </w:rPr>
        <w:t> </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lastRenderedPageBreak/>
        <w:t>В целом, за отчетный период Контрольно-ревизионной комиссией проведен весь комплекс мероприятий по осуществлению ее функциональной деятельности в соответствии с планом работы на 2018 год. Основные показатели деятельности  Контрольно-ревизионной комиссии  за 2018 год  представлены в приложении к настоящему отчету.</w:t>
      </w:r>
    </w:p>
    <w:p w:rsidR="005903B4" w:rsidRPr="005903B4" w:rsidRDefault="005903B4" w:rsidP="005903B4">
      <w:pPr>
        <w:spacing w:before="100" w:beforeAutospacing="1" w:after="100" w:afterAutospacing="1"/>
        <w:ind w:firstLine="540"/>
        <w:jc w:val="both"/>
        <w:rPr>
          <w:rFonts w:ascii="Times New Roman" w:hAnsi="Times New Roman" w:cs="Times New Roman"/>
        </w:rPr>
      </w:pPr>
      <w:r w:rsidRPr="005903B4">
        <w:rPr>
          <w:rFonts w:ascii="Times New Roman" w:hAnsi="Times New Roman" w:cs="Times New Roman"/>
          <w:sz w:val="27"/>
          <w:szCs w:val="27"/>
        </w:rPr>
        <w:t>Отчет о работе Контрольно-ревизионной комиссии Аскизского района за 2018 год утвержден Постановлением Совета депутатов Аскизского района от 25.04.2019 г. № 261 «Об отчете Контрольно-ревизионной комиссии Аскизского района  о работе за 2018 год». Деятельность Контрольно-ревизионной комиссии Аскизского района за 2018 год признана удовлетворительной.</w:t>
      </w:r>
    </w:p>
    <w:p w:rsidR="005903B4" w:rsidRPr="005903B4" w:rsidRDefault="005903B4" w:rsidP="005903B4">
      <w:pPr>
        <w:spacing w:before="100" w:beforeAutospacing="1" w:after="100" w:afterAutospacing="1"/>
        <w:ind w:firstLine="540"/>
        <w:jc w:val="both"/>
        <w:rPr>
          <w:rFonts w:ascii="Times New Roman" w:hAnsi="Times New Roman" w:cs="Times New Roman"/>
        </w:rPr>
      </w:pPr>
    </w:p>
    <w:p w:rsidR="005903B4" w:rsidRPr="005903B4" w:rsidRDefault="005903B4" w:rsidP="005903B4">
      <w:pPr>
        <w:spacing w:before="100" w:beforeAutospacing="1" w:after="100" w:afterAutospacing="1"/>
        <w:rPr>
          <w:rFonts w:ascii="Times New Roman" w:hAnsi="Times New Roman" w:cs="Times New Roman"/>
        </w:rPr>
      </w:pPr>
      <w:r w:rsidRPr="005903B4">
        <w:rPr>
          <w:rFonts w:ascii="Times New Roman" w:hAnsi="Times New Roman" w:cs="Times New Roman"/>
          <w:sz w:val="27"/>
          <w:szCs w:val="27"/>
        </w:rPr>
        <w:t>Председатель</w:t>
      </w:r>
    </w:p>
    <w:p w:rsidR="005903B4" w:rsidRPr="005903B4" w:rsidRDefault="005903B4" w:rsidP="005903B4">
      <w:pPr>
        <w:spacing w:before="100" w:beforeAutospacing="1" w:after="100" w:afterAutospacing="1"/>
        <w:rPr>
          <w:rFonts w:ascii="Times New Roman" w:hAnsi="Times New Roman" w:cs="Times New Roman"/>
        </w:rPr>
      </w:pPr>
      <w:r w:rsidRPr="005903B4">
        <w:rPr>
          <w:rFonts w:ascii="Times New Roman" w:hAnsi="Times New Roman" w:cs="Times New Roman"/>
          <w:sz w:val="27"/>
          <w:szCs w:val="27"/>
        </w:rPr>
        <w:t xml:space="preserve">Контрольно-ревизионной </w:t>
      </w:r>
    </w:p>
    <w:p w:rsidR="005903B4" w:rsidRPr="005903B4" w:rsidRDefault="005903B4" w:rsidP="005903B4">
      <w:pPr>
        <w:spacing w:before="100" w:beforeAutospacing="1" w:after="100" w:afterAutospacing="1"/>
        <w:rPr>
          <w:rFonts w:ascii="Times New Roman" w:hAnsi="Times New Roman" w:cs="Times New Roman"/>
        </w:rPr>
      </w:pPr>
      <w:r>
        <w:rPr>
          <w:rFonts w:ascii="Times New Roman" w:hAnsi="Times New Roman" w:cs="Times New Roman"/>
          <w:sz w:val="27"/>
          <w:szCs w:val="27"/>
        </w:rPr>
        <w:t>комиссии Аскизского района</w:t>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bookmarkStart w:id="2" w:name="_GoBack"/>
      <w:bookmarkEnd w:id="2"/>
      <w:proofErr w:type="spellStart"/>
      <w:r w:rsidRPr="005903B4">
        <w:rPr>
          <w:rFonts w:ascii="Times New Roman" w:hAnsi="Times New Roman" w:cs="Times New Roman"/>
          <w:sz w:val="27"/>
          <w:szCs w:val="27"/>
        </w:rPr>
        <w:t>Л.Ф.Чебодаева</w:t>
      </w:r>
      <w:proofErr w:type="spellEnd"/>
    </w:p>
    <w:p w:rsidR="00FD5A32" w:rsidRPr="005903B4" w:rsidRDefault="00FD5A32" w:rsidP="005903B4">
      <w:pPr>
        <w:rPr>
          <w:rFonts w:ascii="Times New Roman" w:hAnsi="Times New Roman" w:cs="Times New Roman"/>
        </w:rPr>
      </w:pPr>
    </w:p>
    <w:sectPr w:rsidR="00FD5A32" w:rsidRPr="005903B4" w:rsidSect="00125A6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74BE4"/>
    <w:multiLevelType w:val="multilevel"/>
    <w:tmpl w:val="83BE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F675797"/>
    <w:multiLevelType w:val="hybridMultilevel"/>
    <w:tmpl w:val="2160B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5E"/>
    <w:rsid w:val="000203E5"/>
    <w:rsid w:val="00023EB5"/>
    <w:rsid w:val="00025DE9"/>
    <w:rsid w:val="000B5046"/>
    <w:rsid w:val="000F515E"/>
    <w:rsid w:val="00125A64"/>
    <w:rsid w:val="001C7924"/>
    <w:rsid w:val="001E57FD"/>
    <w:rsid w:val="002641BB"/>
    <w:rsid w:val="00293C8B"/>
    <w:rsid w:val="0035144C"/>
    <w:rsid w:val="003B2B3F"/>
    <w:rsid w:val="00420FB2"/>
    <w:rsid w:val="004343EB"/>
    <w:rsid w:val="00437DC1"/>
    <w:rsid w:val="004915A9"/>
    <w:rsid w:val="004955A8"/>
    <w:rsid w:val="005903B4"/>
    <w:rsid w:val="005D321B"/>
    <w:rsid w:val="005E30E2"/>
    <w:rsid w:val="00623D26"/>
    <w:rsid w:val="00791F8E"/>
    <w:rsid w:val="0084717B"/>
    <w:rsid w:val="00982131"/>
    <w:rsid w:val="009A096E"/>
    <w:rsid w:val="009E1717"/>
    <w:rsid w:val="00A218AC"/>
    <w:rsid w:val="00A57779"/>
    <w:rsid w:val="00A6100C"/>
    <w:rsid w:val="00B432F0"/>
    <w:rsid w:val="00B4555A"/>
    <w:rsid w:val="00B56C74"/>
    <w:rsid w:val="00B65AF0"/>
    <w:rsid w:val="00B700A9"/>
    <w:rsid w:val="00B74CE1"/>
    <w:rsid w:val="00B95B46"/>
    <w:rsid w:val="00BC2074"/>
    <w:rsid w:val="00C15410"/>
    <w:rsid w:val="00C43A07"/>
    <w:rsid w:val="00CD39CD"/>
    <w:rsid w:val="00D01ABD"/>
    <w:rsid w:val="00DE6F28"/>
    <w:rsid w:val="00E05EBC"/>
    <w:rsid w:val="00E960E9"/>
    <w:rsid w:val="00EE7FB8"/>
    <w:rsid w:val="00F6652A"/>
    <w:rsid w:val="00F92577"/>
    <w:rsid w:val="00FC3E40"/>
    <w:rsid w:val="00FD3B72"/>
    <w:rsid w:val="00FD53B6"/>
    <w:rsid w:val="00FD5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343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343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515E"/>
    <w:pPr>
      <w:ind w:left="720"/>
      <w:contextualSpacing/>
    </w:pPr>
  </w:style>
  <w:style w:type="paragraph" w:styleId="a5">
    <w:name w:val="Balloon Text"/>
    <w:basedOn w:val="a"/>
    <w:link w:val="a6"/>
    <w:uiPriority w:val="99"/>
    <w:semiHidden/>
    <w:unhideWhenUsed/>
    <w:rsid w:val="000203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03E5"/>
    <w:rPr>
      <w:rFonts w:ascii="Tahoma" w:hAnsi="Tahoma" w:cs="Tahoma"/>
      <w:sz w:val="16"/>
      <w:szCs w:val="16"/>
    </w:rPr>
  </w:style>
  <w:style w:type="character" w:customStyle="1" w:styleId="30">
    <w:name w:val="Заголовок 3 Знак"/>
    <w:basedOn w:val="a0"/>
    <w:link w:val="3"/>
    <w:uiPriority w:val="9"/>
    <w:rsid w:val="004343EB"/>
    <w:rPr>
      <w:rFonts w:ascii="Times New Roman" w:eastAsia="Times New Roman" w:hAnsi="Times New Roman" w:cs="Times New Roman"/>
      <w:b/>
      <w:bCs/>
      <w:sz w:val="27"/>
      <w:szCs w:val="27"/>
      <w:lang w:eastAsia="ru-RU"/>
    </w:rPr>
  </w:style>
  <w:style w:type="paragraph" w:styleId="a7">
    <w:name w:val="Normal (Web)"/>
    <w:basedOn w:val="a"/>
    <w:uiPriority w:val="99"/>
    <w:unhideWhenUsed/>
    <w:rsid w:val="004343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343EB"/>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semiHidden/>
    <w:unhideWhenUsed/>
    <w:rsid w:val="004343EB"/>
    <w:rPr>
      <w:color w:val="0000FF"/>
      <w:u w:val="single"/>
    </w:rPr>
  </w:style>
  <w:style w:type="paragraph" w:styleId="a9">
    <w:name w:val="Title"/>
    <w:basedOn w:val="a"/>
    <w:link w:val="aa"/>
    <w:uiPriority w:val="10"/>
    <w:qFormat/>
    <w:rsid w:val="004343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Название Знак"/>
    <w:basedOn w:val="a0"/>
    <w:link w:val="a9"/>
    <w:uiPriority w:val="10"/>
    <w:rsid w:val="004343EB"/>
    <w:rPr>
      <w:rFonts w:ascii="Times New Roman" w:eastAsia="Times New Roman" w:hAnsi="Times New Roman" w:cs="Times New Roman"/>
      <w:sz w:val="24"/>
      <w:szCs w:val="24"/>
      <w:lang w:eastAsia="ru-RU"/>
    </w:rPr>
  </w:style>
  <w:style w:type="character" w:customStyle="1" w:styleId="20">
    <w:name w:val="20"/>
    <w:basedOn w:val="a0"/>
    <w:rsid w:val="002641BB"/>
  </w:style>
  <w:style w:type="character" w:styleId="ab">
    <w:name w:val="Strong"/>
    <w:basedOn w:val="a0"/>
    <w:uiPriority w:val="22"/>
    <w:qFormat/>
    <w:rsid w:val="002641BB"/>
    <w:rPr>
      <w:b/>
      <w:bCs/>
    </w:rPr>
  </w:style>
  <w:style w:type="character" w:customStyle="1" w:styleId="24">
    <w:name w:val="24"/>
    <w:basedOn w:val="a0"/>
    <w:rsid w:val="005903B4"/>
  </w:style>
  <w:style w:type="paragraph" w:customStyle="1" w:styleId="formattext">
    <w:name w:val="formattext"/>
    <w:basedOn w:val="a"/>
    <w:rsid w:val="00590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903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343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343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515E"/>
    <w:pPr>
      <w:ind w:left="720"/>
      <w:contextualSpacing/>
    </w:pPr>
  </w:style>
  <w:style w:type="paragraph" w:styleId="a5">
    <w:name w:val="Balloon Text"/>
    <w:basedOn w:val="a"/>
    <w:link w:val="a6"/>
    <w:uiPriority w:val="99"/>
    <w:semiHidden/>
    <w:unhideWhenUsed/>
    <w:rsid w:val="000203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03E5"/>
    <w:rPr>
      <w:rFonts w:ascii="Tahoma" w:hAnsi="Tahoma" w:cs="Tahoma"/>
      <w:sz w:val="16"/>
      <w:szCs w:val="16"/>
    </w:rPr>
  </w:style>
  <w:style w:type="character" w:customStyle="1" w:styleId="30">
    <w:name w:val="Заголовок 3 Знак"/>
    <w:basedOn w:val="a0"/>
    <w:link w:val="3"/>
    <w:uiPriority w:val="9"/>
    <w:rsid w:val="004343EB"/>
    <w:rPr>
      <w:rFonts w:ascii="Times New Roman" w:eastAsia="Times New Roman" w:hAnsi="Times New Roman" w:cs="Times New Roman"/>
      <w:b/>
      <w:bCs/>
      <w:sz w:val="27"/>
      <w:szCs w:val="27"/>
      <w:lang w:eastAsia="ru-RU"/>
    </w:rPr>
  </w:style>
  <w:style w:type="paragraph" w:styleId="a7">
    <w:name w:val="Normal (Web)"/>
    <w:basedOn w:val="a"/>
    <w:uiPriority w:val="99"/>
    <w:unhideWhenUsed/>
    <w:rsid w:val="004343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343EB"/>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semiHidden/>
    <w:unhideWhenUsed/>
    <w:rsid w:val="004343EB"/>
    <w:rPr>
      <w:color w:val="0000FF"/>
      <w:u w:val="single"/>
    </w:rPr>
  </w:style>
  <w:style w:type="paragraph" w:styleId="a9">
    <w:name w:val="Title"/>
    <w:basedOn w:val="a"/>
    <w:link w:val="aa"/>
    <w:uiPriority w:val="10"/>
    <w:qFormat/>
    <w:rsid w:val="004343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Название Знак"/>
    <w:basedOn w:val="a0"/>
    <w:link w:val="a9"/>
    <w:uiPriority w:val="10"/>
    <w:rsid w:val="004343EB"/>
    <w:rPr>
      <w:rFonts w:ascii="Times New Roman" w:eastAsia="Times New Roman" w:hAnsi="Times New Roman" w:cs="Times New Roman"/>
      <w:sz w:val="24"/>
      <w:szCs w:val="24"/>
      <w:lang w:eastAsia="ru-RU"/>
    </w:rPr>
  </w:style>
  <w:style w:type="character" w:customStyle="1" w:styleId="20">
    <w:name w:val="20"/>
    <w:basedOn w:val="a0"/>
    <w:rsid w:val="002641BB"/>
  </w:style>
  <w:style w:type="character" w:styleId="ab">
    <w:name w:val="Strong"/>
    <w:basedOn w:val="a0"/>
    <w:uiPriority w:val="22"/>
    <w:qFormat/>
    <w:rsid w:val="002641BB"/>
    <w:rPr>
      <w:b/>
      <w:bCs/>
    </w:rPr>
  </w:style>
  <w:style w:type="character" w:customStyle="1" w:styleId="24">
    <w:name w:val="24"/>
    <w:basedOn w:val="a0"/>
    <w:rsid w:val="005903B4"/>
  </w:style>
  <w:style w:type="paragraph" w:customStyle="1" w:styleId="formattext">
    <w:name w:val="formattext"/>
    <w:basedOn w:val="a"/>
    <w:rsid w:val="00590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903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7478">
      <w:bodyDiv w:val="1"/>
      <w:marLeft w:val="0"/>
      <w:marRight w:val="0"/>
      <w:marTop w:val="0"/>
      <w:marBottom w:val="0"/>
      <w:divBdr>
        <w:top w:val="none" w:sz="0" w:space="0" w:color="auto"/>
        <w:left w:val="none" w:sz="0" w:space="0" w:color="auto"/>
        <w:bottom w:val="none" w:sz="0" w:space="0" w:color="auto"/>
        <w:right w:val="none" w:sz="0" w:space="0" w:color="auto"/>
      </w:divBdr>
      <w:divsChild>
        <w:div w:id="475605102">
          <w:marLeft w:val="0"/>
          <w:marRight w:val="0"/>
          <w:marTop w:val="0"/>
          <w:marBottom w:val="0"/>
          <w:divBdr>
            <w:top w:val="none" w:sz="0" w:space="0" w:color="auto"/>
            <w:left w:val="none" w:sz="0" w:space="0" w:color="auto"/>
            <w:bottom w:val="none" w:sz="0" w:space="0" w:color="auto"/>
            <w:right w:val="none" w:sz="0" w:space="0" w:color="auto"/>
          </w:divBdr>
          <w:divsChild>
            <w:div w:id="16722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0565">
      <w:bodyDiv w:val="1"/>
      <w:marLeft w:val="0"/>
      <w:marRight w:val="0"/>
      <w:marTop w:val="0"/>
      <w:marBottom w:val="0"/>
      <w:divBdr>
        <w:top w:val="none" w:sz="0" w:space="0" w:color="auto"/>
        <w:left w:val="none" w:sz="0" w:space="0" w:color="auto"/>
        <w:bottom w:val="none" w:sz="0" w:space="0" w:color="auto"/>
        <w:right w:val="none" w:sz="0" w:space="0" w:color="auto"/>
      </w:divBdr>
    </w:div>
    <w:div w:id="508911147">
      <w:bodyDiv w:val="1"/>
      <w:marLeft w:val="0"/>
      <w:marRight w:val="0"/>
      <w:marTop w:val="0"/>
      <w:marBottom w:val="0"/>
      <w:divBdr>
        <w:top w:val="none" w:sz="0" w:space="0" w:color="auto"/>
        <w:left w:val="none" w:sz="0" w:space="0" w:color="auto"/>
        <w:bottom w:val="none" w:sz="0" w:space="0" w:color="auto"/>
        <w:right w:val="none" w:sz="0" w:space="0" w:color="auto"/>
      </w:divBdr>
    </w:div>
    <w:div w:id="758521982">
      <w:bodyDiv w:val="1"/>
      <w:marLeft w:val="0"/>
      <w:marRight w:val="0"/>
      <w:marTop w:val="0"/>
      <w:marBottom w:val="0"/>
      <w:divBdr>
        <w:top w:val="none" w:sz="0" w:space="0" w:color="auto"/>
        <w:left w:val="none" w:sz="0" w:space="0" w:color="auto"/>
        <w:bottom w:val="none" w:sz="0" w:space="0" w:color="auto"/>
        <w:right w:val="none" w:sz="0" w:space="0" w:color="auto"/>
      </w:divBdr>
    </w:div>
    <w:div w:id="973370824">
      <w:bodyDiv w:val="1"/>
      <w:marLeft w:val="0"/>
      <w:marRight w:val="0"/>
      <w:marTop w:val="0"/>
      <w:marBottom w:val="0"/>
      <w:divBdr>
        <w:top w:val="none" w:sz="0" w:space="0" w:color="auto"/>
        <w:left w:val="none" w:sz="0" w:space="0" w:color="auto"/>
        <w:bottom w:val="none" w:sz="0" w:space="0" w:color="auto"/>
        <w:right w:val="none" w:sz="0" w:space="0" w:color="auto"/>
      </w:divBdr>
    </w:div>
    <w:div w:id="1809585138">
      <w:bodyDiv w:val="1"/>
      <w:marLeft w:val="0"/>
      <w:marRight w:val="0"/>
      <w:marTop w:val="0"/>
      <w:marBottom w:val="0"/>
      <w:divBdr>
        <w:top w:val="none" w:sz="0" w:space="0" w:color="auto"/>
        <w:left w:val="none" w:sz="0" w:space="0" w:color="auto"/>
        <w:bottom w:val="none" w:sz="0" w:space="0" w:color="auto"/>
        <w:right w:val="none" w:sz="0" w:space="0" w:color="auto"/>
      </w:divBdr>
    </w:div>
    <w:div w:id="2014406460">
      <w:bodyDiv w:val="1"/>
      <w:marLeft w:val="0"/>
      <w:marRight w:val="0"/>
      <w:marTop w:val="0"/>
      <w:marBottom w:val="0"/>
      <w:divBdr>
        <w:top w:val="none" w:sz="0" w:space="0" w:color="auto"/>
        <w:left w:val="none" w:sz="0" w:space="0" w:color="auto"/>
        <w:bottom w:val="none" w:sz="0" w:space="0" w:color="auto"/>
        <w:right w:val="none" w:sz="0" w:space="0" w:color="auto"/>
      </w:divBdr>
    </w:div>
    <w:div w:id="214481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6C08C2902AB392BAAF586C2E961436472C66A6FCD4ED135D3B8806A57F059C269A4582605601D4BC94EDq1jAF" TargetMode="External"/><Relationship Id="rId3" Type="http://schemas.openxmlformats.org/officeDocument/2006/relationships/styles" Target="styles.xml"/><Relationship Id="rId7" Type="http://schemas.openxmlformats.org/officeDocument/2006/relationships/hyperlink" Target="consultantplus://offline/ref=3A9D6CE45D587EB6B6D805A4A7B2A05A53C7B95400F3DB7DC843B283F263025ABDE1580350CC5194rBs3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B085F-7D99-475A-BA07-0CFF97A91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Pages>
  <Words>4241</Words>
  <Characters>24176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admin2</cp:lastModifiedBy>
  <cp:revision>50</cp:revision>
  <cp:lastPrinted>2020-06-01T05:14:00Z</cp:lastPrinted>
  <dcterms:created xsi:type="dcterms:W3CDTF">2018-01-15T04:28:00Z</dcterms:created>
  <dcterms:modified xsi:type="dcterms:W3CDTF">2020-10-21T04:25:00Z</dcterms:modified>
</cp:coreProperties>
</file>