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126"/>
        <w:gridCol w:w="3577"/>
      </w:tblGrid>
      <w:tr w:rsidR="008E45E5" w:rsidRPr="008E45E5" w14:paraId="27E285A8" w14:textId="77777777" w:rsidTr="008E45E5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491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5C550CD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45DA55E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641E0F1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3B4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ind w:left="35" w:firstLine="10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DCA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5FA903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487B972D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4863633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8E45E5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382E52D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42D4059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370A774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78F2D5F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02.07.2020                                           с. Аскиз                                               № 419-п</w:t>
      </w:r>
    </w:p>
    <w:p w14:paraId="3ACC6709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внесении изменений в Муниципальную</w:t>
      </w:r>
    </w:p>
    <w:p w14:paraId="4E998FB9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программу «Повышение эффективности</w:t>
      </w:r>
    </w:p>
    <w:p w14:paraId="742B82AC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управления общественными (муниципальными)</w:t>
      </w:r>
    </w:p>
    <w:p w14:paraId="4440F1D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финансами Аскизского района Республики Хакасия</w:t>
      </w:r>
    </w:p>
    <w:p w14:paraId="0A8B0B4B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2017-2020 годы»</w:t>
      </w:r>
    </w:p>
    <w:p w14:paraId="133D0095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64C20C8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Руководствуясь ст.ст. 35, 40 Устава муниципального образования Аскизский район от 20.12.2005г., </w:t>
      </w:r>
      <w:r w:rsidRPr="008E45E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51926B87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Внести в Муниципальную программу «Повышение эффективности управления общественными (муниципальными) финансами Аскизского района Республики Хакасия на 2017-2020 года», утвержденную постановлением Администрации Аскизского района Республики Хакасия от 27.12.2016 г. №1297-п, следующие изменения:</w:t>
      </w:r>
    </w:p>
    <w:p w14:paraId="7933EFD5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программы:</w:t>
      </w:r>
    </w:p>
    <w:p w14:paraId="5884BDC1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12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позицию «Объемы бюджетных ассигнований» изложить в следующей редакции:</w:t>
      </w:r>
    </w:p>
    <w:tbl>
      <w:tblPr>
        <w:tblW w:w="961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340"/>
        <w:gridCol w:w="7086"/>
      </w:tblGrid>
      <w:tr w:rsidR="008E45E5" w:rsidRPr="008E45E5" w14:paraId="70F69282" w14:textId="77777777" w:rsidTr="008E45E5">
        <w:trPr>
          <w:tblCellSpacing w:w="0" w:type="dxa"/>
        </w:trPr>
        <w:tc>
          <w:tcPr>
            <w:tcW w:w="218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08D3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6A41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0EA6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 xml:space="preserve"> 456235,16 тыс. рублей, в том числе за счет средств бюджета муниципального образования Аскизский район Республики Хакасия – 232427,16 </w:t>
            </w: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lastRenderedPageBreak/>
              <w:t>тыс. рублей, республиканского бюджета – 223808,0 тыс. рублей из них:</w:t>
            </w:r>
          </w:p>
          <w:p w14:paraId="199E580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81463,06 тыс. рублей, в том числе за счет средств бюджета муниципального образования Аскизский район Республики Хакасия – 46874,06 тыс. рублей, республиканского бюджета – 34589,0 тыс. рублей;</w:t>
            </w:r>
          </w:p>
          <w:p w14:paraId="6AA3C4C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181244,6 тыс. рублей, в том числе за счет средств бюджета муниципального образования Аскизский район Республики Хакасия – 146942,6 тыс. рублей, республиканского бюджета – 34302,0 тыс. рублей;</w:t>
            </w:r>
          </w:p>
          <w:p w14:paraId="27C0138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93386,3 тыс. рублей, в том числе за счет средств бюджета муниципального образования Аскизский район Республики Хакасия –26767,3 тыс. рублей, республиканского бюджета – 66 619,0 тыс. рублей;</w:t>
            </w:r>
          </w:p>
          <w:p w14:paraId="0EB90B3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 год –100141,2 тыс. рублей за счет средств бюджета муниципального образования Аскизский район Республики Хакасия-11843,2 тыс. рублей, республиканского бюджета-88298,0 тыс. рублей»;</w:t>
            </w:r>
          </w:p>
          <w:p w14:paraId="6BEFFE2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3E5F6BCE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1.1.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1 «Создание условий для эффективного управления бюджетным процессом и повышения результативности использования средств бюджета муниципального образования Аскизский район» позицию «Объемы бюджетных ассигнований» изложить в следующей редакции:</w:t>
      </w:r>
    </w:p>
    <w:tbl>
      <w:tblPr>
        <w:tblW w:w="961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340"/>
        <w:gridCol w:w="7086"/>
      </w:tblGrid>
      <w:tr w:rsidR="008E45E5" w:rsidRPr="008E45E5" w14:paraId="56EF86BE" w14:textId="77777777" w:rsidTr="008E45E5">
        <w:trPr>
          <w:tblCellSpacing w:w="0" w:type="dxa"/>
        </w:trPr>
        <w:tc>
          <w:tcPr>
            <w:tcW w:w="218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78AE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9EF8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60B4B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1813,0 тыс. рублей за счет средств бюджета муниципального образования Аскизский район, из них:</w:t>
            </w:r>
          </w:p>
          <w:p w14:paraId="582C178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30,0 тыс. рублей;</w:t>
            </w:r>
          </w:p>
          <w:p w14:paraId="2E8EB93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35,0 тыс. рублей;</w:t>
            </w:r>
          </w:p>
          <w:p w14:paraId="3463FE1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108,0 тыс. рублей;</w:t>
            </w:r>
          </w:p>
          <w:p w14:paraId="7B16CDE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lastRenderedPageBreak/>
              <w:t>2020 год – 1640,0 тыс. рублей»;</w:t>
            </w:r>
          </w:p>
          <w:p w14:paraId="34E52CA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3E111312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30157088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2 «Создание условий для эффективного управления муниципальными финансами и повышения устойчивости муниципальных бюджетов муниципального образования Аскизский район» позицию «Объемы бюджетных ассигнований» изложить в следующей редакции:</w:t>
      </w:r>
    </w:p>
    <w:tbl>
      <w:tblPr>
        <w:tblW w:w="964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340"/>
        <w:gridCol w:w="7092"/>
      </w:tblGrid>
      <w:tr w:rsidR="008E45E5" w:rsidRPr="008E45E5" w14:paraId="13901AED" w14:textId="77777777" w:rsidTr="008E45E5">
        <w:trPr>
          <w:tblCellSpacing w:w="0" w:type="dxa"/>
        </w:trPr>
        <w:tc>
          <w:tcPr>
            <w:tcW w:w="2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AE6D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 бюджетных ассигнований</w:t>
            </w:r>
          </w:p>
          <w:p w14:paraId="08C6093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05B5CC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038FD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FB3135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3FA96D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F79E85B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2D3EFF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7AA530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3F8A5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AAD37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07F6E5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3B91850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EE66F9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537BA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BB64F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C895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E420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418082,06 тыс. рублей, в том числе за счет средств бюджета муниципального образования Аскизский район – 193774,06 тыс. рублей, средств республиканского бюджета Республики Хакасия – 135510,0 тыс. рублей, из них:</w:t>
            </w:r>
          </w:p>
          <w:p w14:paraId="0AC8A60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71894,16 тыс. рублей, в том числе за счет средств бюджета муниципального образования Аскизский район – 37305,16 тыс. рублей, средств республиканского бюджета Республики Хакасия – 34589,0 тыс. рублей;</w:t>
            </w:r>
          </w:p>
          <w:p w14:paraId="4E96CC1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173017,90 тыс. рублей, в том числе за счет средств бюджета муниципального образования Аскизский район – 138715,9 тыс. рублей, средств республиканского бюджета Республики Хакасия – 34302,0 тыс. рублей;</w:t>
            </w:r>
          </w:p>
          <w:p w14:paraId="0A213F6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84372,0 тыс. рублей, в том числе средств бюджета муниципального образования Аскизский район – 17753,0 тыс. рублей, средств республиканского бюджета Республики Хакасия – 66619,0 тыс. рублей;</w:t>
            </w:r>
          </w:p>
          <w:p w14:paraId="3889A46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 год – 88798,0 тыс. рублей, в том числе средств бюджета муниципального образования Аскизский район –500,0 тыс. рублей республиканского бюджета Республики Хакасия-88298,0 тыс. рублей»;</w:t>
            </w:r>
          </w:p>
          <w:p w14:paraId="13753C1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ind w:left="-2613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1A65A947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1.3.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3 «Управление муниципальным долгом муниципального образования Аскизский район» позицию «Объемы бюджетных ассигнований» изложить в следующей редакции:</w:t>
      </w:r>
    </w:p>
    <w:tbl>
      <w:tblPr>
        <w:tblW w:w="961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340"/>
        <w:gridCol w:w="7081"/>
      </w:tblGrid>
      <w:tr w:rsidR="008E45E5" w:rsidRPr="008E45E5" w14:paraId="1193378E" w14:textId="77777777" w:rsidTr="008E45E5">
        <w:trPr>
          <w:tblCellSpacing w:w="0" w:type="dxa"/>
        </w:trPr>
        <w:tc>
          <w:tcPr>
            <w:tcW w:w="21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BBE9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B90BB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C22A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3988,1 тыс. рублей за счет средств бюджета муниципального образования Аскизский район, из них:</w:t>
            </w:r>
          </w:p>
          <w:p w14:paraId="3DEA873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2930,0 тыс. рублей;</w:t>
            </w:r>
          </w:p>
          <w:p w14:paraId="6952DA7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742,1 тыс. рублей;</w:t>
            </w:r>
          </w:p>
          <w:p w14:paraId="2A9406F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196,0 тыс. рублей;</w:t>
            </w:r>
          </w:p>
          <w:p w14:paraId="0BDCBFC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ind w:left="900" w:hanging="94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</w:t>
            </w:r>
            <w:r w:rsidRPr="008E45E5">
              <w:rPr>
                <w:rFonts w:ascii="Times New Roman" w:eastAsia="Times New Roman" w:hAnsi="Times New Roman" w:cs="Times New Roman"/>
                <w:i/>
                <w:iCs/>
                <w:color w:val="052635"/>
                <w:sz w:val="14"/>
                <w:szCs w:val="14"/>
                <w:lang w:eastAsia="ru-RU"/>
              </w:rPr>
              <w:t>              </w:t>
            </w: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год – 120,0 тыс. рублей»;</w:t>
            </w:r>
          </w:p>
          <w:p w14:paraId="2EB5DAA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ind w:left="90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57C6FD1B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4 «Обеспечение реализации муниципальной программы» позицию «Объемы бюджетных ассигнований» изложить в следующей редакции:</w:t>
      </w:r>
    </w:p>
    <w:tbl>
      <w:tblPr>
        <w:tblW w:w="0" w:type="auto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334"/>
        <w:gridCol w:w="6780"/>
      </w:tblGrid>
      <w:tr w:rsidR="008E45E5" w:rsidRPr="008E45E5" w14:paraId="05C30F2E" w14:textId="77777777" w:rsidTr="008E45E5">
        <w:trPr>
          <w:tblCellSpacing w:w="0" w:type="dxa"/>
        </w:trPr>
        <w:tc>
          <w:tcPr>
            <w:tcW w:w="21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8C95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0712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81FCF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32352,0 тыс. рублей за счет средств бюджета муниципального образования Аскизский район, из них:</w:t>
            </w:r>
          </w:p>
          <w:p w14:paraId="0FD2B67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6608,9 тыс. рублей;</w:t>
            </w:r>
          </w:p>
          <w:p w14:paraId="21AE130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7449,6 тыс. рублей;</w:t>
            </w:r>
          </w:p>
          <w:p w14:paraId="2E1C9E5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8710,3 тыс. рублей;</w:t>
            </w:r>
          </w:p>
          <w:p w14:paraId="1AF2CB7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 год – 9583,2 тыс. рублей»;</w:t>
            </w:r>
          </w:p>
          <w:p w14:paraId="6F75657B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272A15F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1.5.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Таблицу 2 раздела 4 изложить в следующей редакции:</w:t>
      </w:r>
    </w:p>
    <w:p w14:paraId="1499EF7D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54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«Таблица 2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897"/>
        <w:gridCol w:w="1210"/>
        <w:gridCol w:w="1184"/>
        <w:gridCol w:w="1046"/>
        <w:gridCol w:w="1210"/>
      </w:tblGrid>
      <w:tr w:rsidR="008E45E5" w:rsidRPr="008E45E5" w14:paraId="03A532F9" w14:textId="77777777" w:rsidTr="008E45E5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555D0" w14:textId="77777777" w:rsidR="008E45E5" w:rsidRPr="008E45E5" w:rsidRDefault="008E45E5" w:rsidP="008E45E5">
            <w:pPr>
              <w:spacing w:before="100" w:beforeAutospacing="1" w:line="185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Наименование муниципальной программы, задачи, подпрограммы, основного мероприятия ГРБС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A10BC" w14:textId="77777777" w:rsidR="008E45E5" w:rsidRPr="008E45E5" w:rsidRDefault="008E45E5" w:rsidP="008E45E5">
            <w:pPr>
              <w:spacing w:before="100" w:beforeAutospacing="1" w:line="185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0E60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Объемы бюджетных ассигнований, тыс. рублей</w:t>
            </w:r>
          </w:p>
        </w:tc>
      </w:tr>
      <w:tr w:rsidR="008E45E5" w:rsidRPr="008E45E5" w14:paraId="7C87F939" w14:textId="77777777" w:rsidTr="008E45E5">
        <w:trPr>
          <w:trHeight w:val="10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1362C" w14:textId="77777777" w:rsidR="008E45E5" w:rsidRPr="008E45E5" w:rsidRDefault="008E45E5" w:rsidP="008E45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82D46" w14:textId="77777777" w:rsidR="008E45E5" w:rsidRPr="008E45E5" w:rsidRDefault="008E45E5" w:rsidP="008E45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D907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2017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D4F9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2018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2828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2019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77EC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2020 год</w:t>
            </w:r>
          </w:p>
        </w:tc>
      </w:tr>
      <w:tr w:rsidR="008E45E5" w:rsidRPr="008E45E5" w14:paraId="3E5B7938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10AD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A0C8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EC3B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76AA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31F1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BDB5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</w:t>
            </w:r>
          </w:p>
        </w:tc>
      </w:tr>
      <w:tr w:rsidR="008E45E5" w:rsidRPr="008E45E5" w14:paraId="236D87F4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62B8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Муниципальная программа «Повышение эффективности управления общественными (муниципальными) финансами Аскизского района Республики Хакасия на 2017-2020 года»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130F0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F3EE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81463,06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DFED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181244,6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6316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93 386,3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3332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100 141,2</w:t>
            </w:r>
          </w:p>
        </w:tc>
      </w:tr>
      <w:tr w:rsidR="008E45E5" w:rsidRPr="008E45E5" w14:paraId="3EE14F47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564F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anchor="P284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1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 Создание условий для эффективного управления бюджетным процессом и повышения результативности использования средств бюджета муниципального образования Аскизский район»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05DC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B998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CB26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49FF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108,0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88C7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1640,0</w:t>
            </w:r>
          </w:p>
        </w:tc>
      </w:tr>
      <w:tr w:rsidR="008E45E5" w:rsidRPr="008E45E5" w14:paraId="7AC48522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2A6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5" w:anchor="P705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1.1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"Обеспечение бюджетного процесса, бюджетного учета и отчетности в муниципальном образовании Аскизский район"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6F34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F012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BBDF0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25D6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108,0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6219D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1640,0</w:t>
            </w:r>
          </w:p>
        </w:tc>
      </w:tr>
      <w:tr w:rsidR="008E45E5" w:rsidRPr="008E45E5" w14:paraId="3C94F78C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4685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6" w:anchor="P284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2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"Создание условий для эффективного управления муниципальными финансами и повышения устойчивости муниципальных бюджетов муниципального образования Аскизский район»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4406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784FD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71894,16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5A206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173017,9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577E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84372,0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69E5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88 798,0</w:t>
            </w:r>
          </w:p>
        </w:tc>
      </w:tr>
      <w:tr w:rsidR="008E45E5" w:rsidRPr="008E45E5" w14:paraId="44C60E64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9997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7" w:anchor="P737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2.1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 "Выравнивание бюджетной обеспеченности и </w:t>
            </w: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обеспечение сбалансированности бюджетов муниципальных образований Аскизского района"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046E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 xml:space="preserve">Финансовое управление администрации </w:t>
            </w: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C4D3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71894,16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A9C7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173017,9</w:t>
            </w:r>
          </w:p>
          <w:p w14:paraId="566102F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B2B5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84372,0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BC875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88 798,0</w:t>
            </w:r>
          </w:p>
        </w:tc>
      </w:tr>
      <w:tr w:rsidR="008E45E5" w:rsidRPr="008E45E5" w14:paraId="3B4F7FD7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2DCA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8" w:anchor="P378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3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"Управление муниципальным долгом муниципального образования Аскизский район"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7FA10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района, Администрация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11A5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2930,0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C765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742,1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4AF5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196,0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6636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120,0</w:t>
            </w:r>
          </w:p>
        </w:tc>
      </w:tr>
      <w:tr w:rsidR="008E45E5" w:rsidRPr="008E45E5" w14:paraId="3FBC05A9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841C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9" w:anchor="P759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3.1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"Своевременное исполнение долговых обязательств"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F8379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3844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2930,0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5C6D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742,1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B2C42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196,0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DB241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120,0</w:t>
            </w:r>
          </w:p>
        </w:tc>
      </w:tr>
      <w:tr w:rsidR="008E45E5" w:rsidRPr="008E45E5" w14:paraId="4C697D52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1F804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0" w:anchor="P451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4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"Обеспечение реализации муниципальной программы""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48E9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F083A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6608,9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B7CF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7449,6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554FC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8710,3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A382B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9583,20</w:t>
            </w:r>
          </w:p>
        </w:tc>
      </w:tr>
      <w:tr w:rsidR="008E45E5" w:rsidRPr="008E45E5" w14:paraId="1AE12E3A" w14:textId="77777777" w:rsidTr="008E45E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9995F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11" w:anchor="P767" w:history="1">
              <w:r w:rsidRPr="008E45E5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4.1</w:t>
              </w:r>
            </w:hyperlink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 "Осуществление муниципальных функций в финансовой сфере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D782D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825B3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6608,9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B0538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7449,6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3E9DE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8710,3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FD027" w14:textId="77777777" w:rsidR="008E45E5" w:rsidRPr="008E45E5" w:rsidRDefault="008E45E5" w:rsidP="008E45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5E5">
              <w:rPr>
                <w:rFonts w:ascii="Verdana" w:eastAsia="Times New Roman" w:hAnsi="Verdana" w:cs="Times New Roman"/>
                <w:color w:val="052635"/>
                <w:lang w:eastAsia="ru-RU"/>
              </w:rPr>
              <w:t>9583,2</w:t>
            </w:r>
          </w:p>
        </w:tc>
      </w:tr>
    </w:tbl>
    <w:p w14:paraId="4BB73A8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left="54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».</w:t>
      </w:r>
    </w:p>
    <w:p w14:paraId="4F4DA74F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</w:t>
      </w:r>
      <w:r w:rsidRPr="008E45E5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     </w:t>
      </w:r>
      <w:r w:rsidRPr="008E45E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Опубликовать настоящее постановление в газете «Аскизский труженик» и разместить на официальном сайте Администрации Аскизского района Республики Хакасия в сети Интернет.</w:t>
      </w:r>
    </w:p>
    <w:p w14:paraId="7118601B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F2BE6EA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24689A1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71AD189" w14:textId="77777777" w:rsidR="008E45E5" w:rsidRPr="008E45E5" w:rsidRDefault="008E45E5" w:rsidP="008E4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5E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А.В. Челтыгмашев</w:t>
      </w:r>
    </w:p>
    <w:p w14:paraId="61DEAF41" w14:textId="77777777" w:rsidR="00F51F7E" w:rsidRDefault="00F51F7E"/>
    <w:sectPr w:rsidR="00F5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E"/>
    <w:rsid w:val="008E45E5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12FA-7208-47F9-94B0-2DF7EDAB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4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z.org/regulatory/july/july2020/?ELEMENT_ID=112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skiz.org/regulatory/july/july2020/?ELEMENT_ID=112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iz.org/regulatory/july/july2020/?ELEMENT_ID=11228" TargetMode="External"/><Relationship Id="rId11" Type="http://schemas.openxmlformats.org/officeDocument/2006/relationships/hyperlink" Target="https://askiz.org/regulatory/july/july2020/?ELEMENT_ID=11228" TargetMode="External"/><Relationship Id="rId5" Type="http://schemas.openxmlformats.org/officeDocument/2006/relationships/hyperlink" Target="https://askiz.org/regulatory/july/july2020/?ELEMENT_ID=11228" TargetMode="External"/><Relationship Id="rId10" Type="http://schemas.openxmlformats.org/officeDocument/2006/relationships/hyperlink" Target="https://askiz.org/regulatory/july/july2020/?ELEMENT_ID=11228" TargetMode="External"/><Relationship Id="rId4" Type="http://schemas.openxmlformats.org/officeDocument/2006/relationships/hyperlink" Target="https://askiz.org/regulatory/july/july2020/?ELEMENT_ID=11228" TargetMode="External"/><Relationship Id="rId9" Type="http://schemas.openxmlformats.org/officeDocument/2006/relationships/hyperlink" Target="https://askiz.org/regulatory/july/july2020/?ELEMENT_ID=11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2020-08-13T17:58:00Z</dcterms:created>
  <dcterms:modified xsi:type="dcterms:W3CDTF">2020-08-13T17:58:00Z</dcterms:modified>
</cp:coreProperties>
</file>