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789" w:rsidRPr="006F2789" w:rsidRDefault="006F2789" w:rsidP="006F2789">
      <w:pPr>
        <w:spacing w:after="0" w:line="240" w:lineRule="auto"/>
        <w:rPr>
          <w:rFonts w:ascii="Times New Roman" w:eastAsia="Times New Roman" w:hAnsi="Times New Roman" w:cs="Times New Roman"/>
          <w:color w:val="035FAA"/>
          <w:sz w:val="30"/>
          <w:szCs w:val="30"/>
          <w:lang w:eastAsia="ru-RU"/>
        </w:rPr>
      </w:pPr>
      <w:bookmarkStart w:id="0" w:name="_GoBack"/>
      <w:r w:rsidRPr="006F2789">
        <w:rPr>
          <w:rFonts w:ascii="Times New Roman" w:eastAsia="Times New Roman" w:hAnsi="Times New Roman" w:cs="Times New Roman"/>
          <w:color w:val="035FAA"/>
          <w:sz w:val="30"/>
          <w:szCs w:val="30"/>
          <w:lang w:eastAsia="ru-RU"/>
        </w:rPr>
        <w:t xml:space="preserve">Разъяснения </w:t>
      </w:r>
      <w:proofErr w:type="spellStart"/>
      <w:r w:rsidRPr="006F2789">
        <w:rPr>
          <w:rFonts w:ascii="Times New Roman" w:eastAsia="Times New Roman" w:hAnsi="Times New Roman" w:cs="Times New Roman"/>
          <w:color w:val="035FAA"/>
          <w:sz w:val="30"/>
          <w:szCs w:val="30"/>
          <w:lang w:eastAsia="ru-RU"/>
        </w:rPr>
        <w:t>Митруда</w:t>
      </w:r>
      <w:proofErr w:type="spellEnd"/>
      <w:r w:rsidRPr="006F2789">
        <w:rPr>
          <w:rFonts w:ascii="Times New Roman" w:eastAsia="Times New Roman" w:hAnsi="Times New Roman" w:cs="Times New Roman"/>
          <w:color w:val="035FAA"/>
          <w:sz w:val="30"/>
          <w:szCs w:val="30"/>
          <w:lang w:eastAsia="ru-RU"/>
        </w:rPr>
        <w:t xml:space="preserve"> РФ в связи со вступлением в силу с 01.01.2020 приказа № 512н</w:t>
      </w:r>
    </w:p>
    <w:bookmarkEnd w:id="0"/>
    <w:p w:rsidR="006F2789" w:rsidRPr="006F2789" w:rsidRDefault="006F2789" w:rsidP="006F2789">
      <w:pPr>
        <w:spacing w:after="18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6F27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Министерство труда и социальной защиты Российской Федерации в связи с вступлением в силу с 1 января 2021 г. приказа Минтруда России от 18 июля 2019 г. № 512н «Об утверждении перечня производств, работ и должностей с вредными и (или) опасными условиями труда, на которых ограничивается применение труда женщин» (далее – приказ) сообщает следующее.</w:t>
      </w:r>
      <w:proofErr w:type="gramEnd"/>
    </w:p>
    <w:p w:rsidR="006F2789" w:rsidRPr="006F2789" w:rsidRDefault="006F2789" w:rsidP="006F2789">
      <w:pPr>
        <w:spacing w:after="18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6F27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соответствии с пунктом 1 приложения к приказу действие указанного перечня распространяется на женщин, условия труда которых отнесены к вредному и (или) опасному классу условий труда по результатам специальной оценки условий труда, проводимой в соответствии с методикой проведения специальной оценки условий труда (часть 3 статьи 8 Федерального закона от 28 декабря 2013 г. № 426-ФЗ «О специальной оценке условий труда»), на</w:t>
      </w:r>
      <w:proofErr w:type="gramEnd"/>
      <w:r w:rsidRPr="006F27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6F27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женщин, выполняющих работы, указанные в пунктах 89 - 98 настоящего перечня, вне зависимости от класса условий труда, а также на женщин, если безопасные условия труда на их рабочих местах не подтверждены результатами специальной оценки условий труда и положительным заключением государственной экспертизы условий труда, за исключением женщин, выполняющих работы в фармацевтических производствах, медицинских организациях и научно-исследовательских учреждениях, испытательных лабораторных центрах (испытательных лабораториях</w:t>
      </w:r>
      <w:proofErr w:type="gramEnd"/>
      <w:r w:rsidRPr="006F27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), </w:t>
      </w:r>
      <w:proofErr w:type="gramStart"/>
      <w:r w:rsidRPr="006F27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организациях по оказанию бытовых услуг населению, работы по косметическому ремонту производственных и непроизводственных помещений на нестационарных рабочих местах, малярные и отделочные работы, наружные виды работ и работы в производственных помещениях. 2</w:t>
      </w:r>
      <w:proofErr w:type="gramEnd"/>
    </w:p>
    <w:p w:rsidR="006F2789" w:rsidRPr="006F2789" w:rsidRDefault="006F2789" w:rsidP="006F2789">
      <w:pPr>
        <w:spacing w:after="18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27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Разделами I - XXI приложения к приказу ограничивается применение труда женщин, занятых на работах, при условии, что класс условий труда на этих рабочих местах по результатам специальной оценки условий труда отнесен </w:t>
      </w:r>
      <w:proofErr w:type="gramStart"/>
      <w:r w:rsidRPr="006F27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</w:t>
      </w:r>
      <w:proofErr w:type="gramEnd"/>
      <w:r w:rsidRPr="006F27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вредному и (или) опасному.</w:t>
      </w:r>
    </w:p>
    <w:p w:rsidR="006F2789" w:rsidRPr="006F2789" w:rsidRDefault="006F2789" w:rsidP="006F2789">
      <w:pPr>
        <w:spacing w:after="18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6F27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 данным работам по аналогии следует относить работы по профессиям, предусмотренным соответствующими разделами Перечня тяжелых работ и работ с вредными или опасными условиями труда, при выполнении которых запрещается применение труда женщин, утвержденного постановлением Правительства Российской Федерации от 25 февраля 2000 г. № 162 (разделами II, III, V, VII – IX, X, XIV – XVII, XXI – XXV, XXVIII, XXX (в части железнодорожного транспорта) XXXVI</w:t>
      </w:r>
      <w:proofErr w:type="gramEnd"/>
      <w:r w:rsidRPr="006F27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XXXIX).</w:t>
      </w:r>
    </w:p>
    <w:p w:rsidR="006F2789" w:rsidRPr="006F2789" w:rsidRDefault="006F2789" w:rsidP="006F2789">
      <w:pPr>
        <w:spacing w:after="18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27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 связи с поступающими обращениями, с целью исключения противоречий при </w:t>
      </w:r>
      <w:proofErr w:type="spellStart"/>
      <w:r w:rsidRPr="006F27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правоприменении</w:t>
      </w:r>
      <w:proofErr w:type="spellEnd"/>
      <w:r w:rsidRPr="006F27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норм, утвержденных приказом, Минтрудом России разрабатываются соответствующие изменения в приказ, которые будут рассмотрены в установленном законодательством порядке.</w:t>
      </w:r>
    </w:p>
    <w:p w:rsidR="006F2789" w:rsidRPr="006F2789" w:rsidRDefault="006F2789" w:rsidP="006F2789">
      <w:pPr>
        <w:spacing w:after="18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27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Также информируем, что в силу части 4 статьи 12 Трудового кодекса Российской Федерации действия требований приказа распространяются к правам и обязанностям, возникшим после введения его в действие.</w:t>
      </w:r>
    </w:p>
    <w:p w:rsidR="006F2789" w:rsidRPr="006F2789" w:rsidRDefault="006F2789" w:rsidP="006F2789">
      <w:pPr>
        <w:spacing w:after="180" w:line="270" w:lineRule="atLeast"/>
        <w:rPr>
          <w:rFonts w:ascii="Times New Roman" w:eastAsia="Times New Roman" w:hAnsi="Times New Roman" w:cs="Times New Roman"/>
          <w:color w:val="EEEEEE"/>
          <w:sz w:val="17"/>
          <w:szCs w:val="17"/>
          <w:lang w:eastAsia="ru-RU"/>
        </w:rPr>
      </w:pPr>
      <w:r w:rsidRPr="006F27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Дополнительно сообщаем, что оснований для расторжения трудового договора с женщинами, занятых на тяжелых работах и работах с вредными или опасными условиями труда, при выполнении которых запрещается применение труда женщин, в связи с вступлением в силу с 1 января 2021 г. приказа трудовым законодательством не предусмотрено.</w:t>
      </w:r>
    </w:p>
    <w:p w:rsidR="00B76911" w:rsidRDefault="00B76911"/>
    <w:sectPr w:rsidR="00B76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7C4"/>
    <w:rsid w:val="004B27C4"/>
    <w:rsid w:val="006F2789"/>
    <w:rsid w:val="00B7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1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17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5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33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274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2021-01-26T04:03:00Z</dcterms:created>
  <dcterms:modified xsi:type="dcterms:W3CDTF">2021-01-26T04:05:00Z</dcterms:modified>
</cp:coreProperties>
</file>