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C30871" w:rsidRPr="00981738">
        <w:rPr>
          <w:sz w:val="22"/>
          <w:szCs w:val="22"/>
        </w:rPr>
        <w:t>18.01.2021</w:t>
      </w:r>
      <w:r w:rsidRPr="00981738">
        <w:rPr>
          <w:sz w:val="22"/>
          <w:szCs w:val="22"/>
        </w:rPr>
        <w:t xml:space="preserve">г. № </w:t>
      </w:r>
      <w:r w:rsidR="00C30871" w:rsidRPr="00981738">
        <w:rPr>
          <w:sz w:val="22"/>
          <w:szCs w:val="22"/>
        </w:rPr>
        <w:t>8</w:t>
      </w:r>
      <w:r w:rsidRPr="00981738">
        <w:rPr>
          <w:sz w:val="22"/>
          <w:szCs w:val="22"/>
        </w:rPr>
        <w:t>-р «О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C30871" w:rsidRPr="00981738">
        <w:rPr>
          <w:sz w:val="22"/>
          <w:szCs w:val="22"/>
        </w:rPr>
        <w:t>им</w:t>
      </w:r>
      <w:r w:rsidRPr="00981738">
        <w:rPr>
          <w:sz w:val="22"/>
          <w:szCs w:val="22"/>
        </w:rPr>
        <w:t xml:space="preserve"> лот</w:t>
      </w:r>
      <w:r w:rsidR="00C30871" w:rsidRPr="00981738">
        <w:rPr>
          <w:sz w:val="22"/>
          <w:szCs w:val="22"/>
        </w:rPr>
        <w:t>ам</w:t>
      </w:r>
      <w:r w:rsidRPr="00981738">
        <w:rPr>
          <w:sz w:val="22"/>
          <w:szCs w:val="22"/>
        </w:rPr>
        <w:t>:</w:t>
      </w:r>
    </w:p>
    <w:p w:rsidR="000C0EFB" w:rsidRPr="00981738" w:rsidRDefault="00B561A8" w:rsidP="00A81DA9">
      <w:pPr>
        <w:jc w:val="both"/>
        <w:rPr>
          <w:color w:val="000000"/>
          <w:sz w:val="22"/>
          <w:szCs w:val="22"/>
        </w:rPr>
      </w:pPr>
      <w:r w:rsidRPr="00981738">
        <w:rPr>
          <w:sz w:val="22"/>
          <w:szCs w:val="22"/>
        </w:rPr>
        <w:t xml:space="preserve">             </w:t>
      </w:r>
      <w:r w:rsidR="000C0EFB" w:rsidRPr="00981738">
        <w:rPr>
          <w:sz w:val="22"/>
          <w:szCs w:val="22"/>
        </w:rPr>
        <w:t xml:space="preserve">Лот 1. Земельный участок с </w:t>
      </w:r>
      <w:proofErr w:type="gramStart"/>
      <w:r w:rsidR="000C0EFB" w:rsidRPr="00981738">
        <w:rPr>
          <w:sz w:val="22"/>
          <w:szCs w:val="22"/>
        </w:rPr>
        <w:t>кадастровым</w:t>
      </w:r>
      <w:proofErr w:type="gramEnd"/>
      <w:r w:rsidR="000C0EFB" w:rsidRPr="00981738">
        <w:rPr>
          <w:sz w:val="22"/>
          <w:szCs w:val="22"/>
        </w:rPr>
        <w:t xml:space="preserve"> № 19:05:100109:177, расположенный по адресу: </w:t>
      </w:r>
      <w:proofErr w:type="spellStart"/>
      <w:proofErr w:type="gramStart"/>
      <w:r w:rsidR="000C0EFB" w:rsidRPr="00981738">
        <w:rPr>
          <w:sz w:val="22"/>
          <w:szCs w:val="22"/>
        </w:rPr>
        <w:t>Респ</w:t>
      </w:r>
      <w:proofErr w:type="spellEnd"/>
      <w:r w:rsidR="000C0EFB" w:rsidRPr="00981738">
        <w:rPr>
          <w:sz w:val="22"/>
          <w:szCs w:val="22"/>
        </w:rPr>
        <w:t xml:space="preserve">. Хакасия, р-н Аскизский, с. </w:t>
      </w:r>
      <w:proofErr w:type="spellStart"/>
      <w:r w:rsidR="000C0EFB" w:rsidRPr="00981738">
        <w:rPr>
          <w:sz w:val="22"/>
          <w:szCs w:val="22"/>
        </w:rPr>
        <w:t>Балыкса</w:t>
      </w:r>
      <w:proofErr w:type="spellEnd"/>
      <w:r w:rsidR="000C0EFB" w:rsidRPr="00981738">
        <w:rPr>
          <w:sz w:val="22"/>
          <w:szCs w:val="22"/>
        </w:rPr>
        <w:t xml:space="preserve">, ул. Центральная, дом 58, площадью 600 </w:t>
      </w:r>
      <w:proofErr w:type="spellStart"/>
      <w:r w:rsidR="000C0EFB" w:rsidRPr="00981738">
        <w:rPr>
          <w:sz w:val="22"/>
          <w:szCs w:val="22"/>
        </w:rPr>
        <w:t>кв.м</w:t>
      </w:r>
      <w:proofErr w:type="spellEnd"/>
      <w:r w:rsidR="000C0EFB" w:rsidRPr="00981738">
        <w:rPr>
          <w:sz w:val="22"/>
          <w:szCs w:val="22"/>
        </w:rPr>
        <w:t xml:space="preserve">., категория земель – земли населенных пунктов, разрешенное использование – магазины, </w:t>
      </w:r>
      <w:r w:rsidR="000C0EFB" w:rsidRPr="00981738">
        <w:rPr>
          <w:color w:val="000000"/>
          <w:sz w:val="22"/>
          <w:szCs w:val="22"/>
        </w:rPr>
        <w:t>начальная цена  (начальный размер годовой арендной платы) – 143610,60 руб., шаг аукциона – 4308,32 руб., размер задатка – 28722,12 руб., срок действия договора аренды – 5 лет.</w:t>
      </w:r>
      <w:proofErr w:type="gramEnd"/>
    </w:p>
    <w:p w:rsidR="000003D9" w:rsidRPr="00981738" w:rsidRDefault="00B6057F" w:rsidP="00B6057F">
      <w:pPr>
        <w:spacing w:before="10"/>
        <w:jc w:val="both"/>
        <w:rPr>
          <w:sz w:val="22"/>
          <w:szCs w:val="22"/>
        </w:rPr>
      </w:pPr>
      <w:r w:rsidRPr="00981738">
        <w:rPr>
          <w:sz w:val="22"/>
          <w:szCs w:val="22"/>
        </w:rPr>
        <w:t xml:space="preserve">             </w:t>
      </w:r>
      <w:r w:rsidR="00B561A8" w:rsidRPr="00981738">
        <w:rPr>
          <w:sz w:val="22"/>
          <w:szCs w:val="22"/>
        </w:rPr>
        <w:t xml:space="preserve">Земельный участок с кадастровым номером </w:t>
      </w:r>
      <w:r w:rsidR="000003D9" w:rsidRPr="00981738">
        <w:rPr>
          <w:sz w:val="22"/>
          <w:szCs w:val="22"/>
        </w:rPr>
        <w:t xml:space="preserve">с кадастровым номером 19:05:100109:177 находится в общественно-деловой зоне согласно Правилам землепользования и застройки </w:t>
      </w:r>
      <w:proofErr w:type="spellStart"/>
      <w:r w:rsidR="000003D9" w:rsidRPr="00981738">
        <w:rPr>
          <w:sz w:val="22"/>
          <w:szCs w:val="22"/>
        </w:rPr>
        <w:t>Балыксинского</w:t>
      </w:r>
      <w:proofErr w:type="spellEnd"/>
      <w:r w:rsidR="000003D9" w:rsidRPr="00981738">
        <w:rPr>
          <w:sz w:val="22"/>
          <w:szCs w:val="22"/>
        </w:rPr>
        <w:t xml:space="preserve"> сельсовета </w:t>
      </w:r>
      <w:proofErr w:type="spellStart"/>
      <w:r w:rsidR="000003D9" w:rsidRPr="00981738">
        <w:rPr>
          <w:sz w:val="22"/>
          <w:szCs w:val="22"/>
        </w:rPr>
        <w:t>Аскизского</w:t>
      </w:r>
      <w:proofErr w:type="spellEnd"/>
      <w:r w:rsidR="000003D9" w:rsidRPr="00981738">
        <w:rPr>
          <w:sz w:val="22"/>
          <w:szCs w:val="22"/>
        </w:rPr>
        <w:t xml:space="preserve"> района Республики Хакасия. Разрешенное использование и предельные  параметры  разрешенного строительства общественно-деловой зоны:</w:t>
      </w:r>
    </w:p>
    <w:p w:rsidR="000003D9" w:rsidRPr="00981738" w:rsidRDefault="000003D9" w:rsidP="000003D9">
      <w:pPr>
        <w:spacing w:line="20" w:lineRule="atLeast"/>
        <w:jc w:val="both"/>
        <w:rPr>
          <w:b/>
          <w:sz w:val="22"/>
          <w:szCs w:val="22"/>
        </w:rPr>
      </w:pPr>
      <w:r w:rsidRPr="00981738">
        <w:rPr>
          <w:sz w:val="22"/>
          <w:szCs w:val="22"/>
        </w:rPr>
        <w:t xml:space="preserve">  </w:t>
      </w:r>
      <w:r w:rsidRPr="00981738">
        <w:rPr>
          <w:b/>
          <w:sz w:val="22"/>
          <w:szCs w:val="22"/>
        </w:rPr>
        <w:t xml:space="preserve"> Основные виды разрешенного использования:</w:t>
      </w:r>
    </w:p>
    <w:p w:rsidR="000003D9" w:rsidRPr="00981738" w:rsidRDefault="000003D9" w:rsidP="000003D9">
      <w:pPr>
        <w:pStyle w:val="ConsPlusNormal"/>
        <w:widowControl w:val="0"/>
        <w:numPr>
          <w:ilvl w:val="0"/>
          <w:numId w:val="13"/>
        </w:numPr>
        <w:ind w:left="720"/>
        <w:rPr>
          <w:rFonts w:ascii="Times New Roman" w:hAnsi="Times New Roman" w:cs="Times New Roman"/>
          <w:color w:val="000080"/>
          <w:sz w:val="22"/>
          <w:szCs w:val="22"/>
          <w:vertAlign w:val="superscript"/>
        </w:rPr>
      </w:pPr>
      <w:r w:rsidRPr="00981738">
        <w:rPr>
          <w:rFonts w:ascii="Times New Roman" w:hAnsi="Times New Roman" w:cs="Times New Roman"/>
          <w:sz w:val="22"/>
          <w:szCs w:val="22"/>
        </w:rPr>
        <w:t>Социальное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Бытовое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Культурное развитие,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Общественное управление,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Амбулаторное ветеринарное обслуживание,</w:t>
      </w:r>
      <w:r w:rsidRPr="00981738">
        <w:rPr>
          <w:color w:val="000080"/>
          <w:sz w:val="22"/>
          <w:szCs w:val="22"/>
        </w:rPr>
        <w:t xml:space="preserve"> </w:t>
      </w:r>
      <w:r w:rsidRPr="00981738">
        <w:rPr>
          <w:sz w:val="22"/>
          <w:szCs w:val="22"/>
        </w:rPr>
        <w:t>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Деловое управление,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Рынки,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Магазины,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Банковская и страховая деятельность,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Общественное питание,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Гостиничное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Развлечения,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proofErr w:type="spellStart"/>
      <w:r w:rsidRPr="00981738">
        <w:rPr>
          <w:sz w:val="22"/>
          <w:szCs w:val="22"/>
        </w:rPr>
        <w:t>Выставочно</w:t>
      </w:r>
      <w:proofErr w:type="spellEnd"/>
      <w:r w:rsidRPr="00981738">
        <w:rPr>
          <w:sz w:val="22"/>
          <w:szCs w:val="22"/>
        </w:rPr>
        <w:t>-ярмарочная деятельность,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Земельные участки (территории) общего пользования, предельные размеры не подлежат установлению.</w:t>
      </w:r>
    </w:p>
    <w:p w:rsidR="000003D9" w:rsidRPr="00981738" w:rsidRDefault="000003D9" w:rsidP="000003D9">
      <w:pPr>
        <w:spacing w:line="20" w:lineRule="atLeast"/>
        <w:jc w:val="both"/>
        <w:rPr>
          <w:b/>
          <w:sz w:val="22"/>
          <w:szCs w:val="22"/>
        </w:rPr>
      </w:pPr>
      <w:r w:rsidRPr="00981738">
        <w:rPr>
          <w:b/>
          <w:sz w:val="22"/>
          <w:szCs w:val="22"/>
        </w:rPr>
        <w:t xml:space="preserve">    Условно разрешенные виды использования:</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Коммунальное обслуживание, предельные размеры не подлежат установлению;</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Обеспечение научной деятельности, предельные размеры не подлежат установлению;</w:t>
      </w:r>
    </w:p>
    <w:p w:rsidR="000003D9" w:rsidRPr="00981738" w:rsidRDefault="000003D9" w:rsidP="000003D9">
      <w:pPr>
        <w:numPr>
          <w:ilvl w:val="0"/>
          <w:numId w:val="13"/>
        </w:numPr>
        <w:spacing w:line="20" w:lineRule="atLeast"/>
        <w:ind w:left="720"/>
        <w:jc w:val="both"/>
        <w:rPr>
          <w:b/>
          <w:sz w:val="22"/>
          <w:szCs w:val="22"/>
        </w:rPr>
      </w:pPr>
      <w:r w:rsidRPr="00981738">
        <w:rPr>
          <w:sz w:val="22"/>
          <w:szCs w:val="22"/>
        </w:rPr>
        <w:t>Обеспечение деятельности в области гидрометеорологии и смежных с ней областях, предельные размеры не подлежат установлению.</w:t>
      </w:r>
    </w:p>
    <w:p w:rsidR="000003D9" w:rsidRPr="00981738" w:rsidRDefault="000003D9" w:rsidP="000003D9">
      <w:pPr>
        <w:spacing w:line="20" w:lineRule="atLeast"/>
        <w:jc w:val="both"/>
        <w:rPr>
          <w:b/>
          <w:sz w:val="22"/>
          <w:szCs w:val="22"/>
        </w:rPr>
      </w:pPr>
      <w:r w:rsidRPr="00981738">
        <w:rPr>
          <w:b/>
          <w:sz w:val="22"/>
          <w:szCs w:val="22"/>
        </w:rPr>
        <w:t xml:space="preserve">    Вспомогательные виды разрешенного использования:</w:t>
      </w:r>
    </w:p>
    <w:p w:rsidR="000003D9" w:rsidRPr="00981738" w:rsidRDefault="000003D9" w:rsidP="000003D9">
      <w:pPr>
        <w:numPr>
          <w:ilvl w:val="0"/>
          <w:numId w:val="13"/>
        </w:numPr>
        <w:spacing w:line="20" w:lineRule="atLeast"/>
        <w:ind w:left="720"/>
        <w:jc w:val="both"/>
        <w:rPr>
          <w:sz w:val="22"/>
          <w:szCs w:val="22"/>
        </w:rPr>
      </w:pPr>
      <w:r w:rsidRPr="00981738">
        <w:rPr>
          <w:sz w:val="22"/>
          <w:szCs w:val="22"/>
        </w:rPr>
        <w:t>Обслуживание автотранспорта, предельные размеры не подлежат установлению.</w:t>
      </w:r>
    </w:p>
    <w:p w:rsidR="00B561A8" w:rsidRPr="00981738" w:rsidRDefault="000003D9" w:rsidP="000003D9">
      <w:pPr>
        <w:jc w:val="both"/>
        <w:rPr>
          <w:b/>
          <w:sz w:val="22"/>
          <w:szCs w:val="22"/>
        </w:rPr>
      </w:pPr>
      <w:r w:rsidRPr="00981738">
        <w:rPr>
          <w:b/>
          <w:sz w:val="22"/>
          <w:szCs w:val="22"/>
        </w:rPr>
        <w:t xml:space="preserve">             </w:t>
      </w:r>
      <w:r w:rsidR="00B561A8" w:rsidRPr="00981738">
        <w:rPr>
          <w:b/>
          <w:sz w:val="22"/>
          <w:szCs w:val="22"/>
        </w:rPr>
        <w:t>Условия подключение к сетям централизованного теплоснабжения и водоотведения отсутствуют.</w:t>
      </w:r>
    </w:p>
    <w:p w:rsidR="00B561A8" w:rsidRPr="00981738" w:rsidRDefault="00B561A8" w:rsidP="00B561A8">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726521" w:rsidRPr="00981738" w:rsidRDefault="00726521" w:rsidP="00726521">
      <w:pPr>
        <w:ind w:firstLine="708"/>
        <w:jc w:val="both"/>
        <w:rPr>
          <w:sz w:val="22"/>
          <w:szCs w:val="22"/>
        </w:rPr>
      </w:pPr>
    </w:p>
    <w:p w:rsidR="00726521" w:rsidRPr="00981738" w:rsidRDefault="00726521" w:rsidP="00726521">
      <w:pPr>
        <w:ind w:firstLine="708"/>
        <w:jc w:val="both"/>
        <w:rPr>
          <w:sz w:val="22"/>
          <w:szCs w:val="22"/>
        </w:rPr>
      </w:pPr>
      <w:r w:rsidRPr="00981738">
        <w:rPr>
          <w:sz w:val="22"/>
          <w:szCs w:val="22"/>
        </w:rPr>
        <w:t xml:space="preserve">Лот № 2. Земельный участок с </w:t>
      </w:r>
      <w:proofErr w:type="gramStart"/>
      <w:r w:rsidRPr="00981738">
        <w:rPr>
          <w:sz w:val="22"/>
          <w:szCs w:val="22"/>
        </w:rPr>
        <w:t>кадастровым</w:t>
      </w:r>
      <w:proofErr w:type="gramEnd"/>
      <w:r w:rsidRPr="00981738">
        <w:rPr>
          <w:sz w:val="22"/>
          <w:szCs w:val="22"/>
        </w:rPr>
        <w:t xml:space="preserve"> № </w:t>
      </w:r>
      <w:r w:rsidRPr="00981738">
        <w:rPr>
          <w:bCs/>
          <w:sz w:val="22"/>
          <w:szCs w:val="22"/>
        </w:rPr>
        <w:t>19:05:020504:5</w:t>
      </w:r>
      <w:r w:rsidRPr="00981738">
        <w:rPr>
          <w:sz w:val="22"/>
          <w:szCs w:val="22"/>
        </w:rPr>
        <w:t xml:space="preserve">, расположенный по адресу: </w:t>
      </w:r>
      <w:proofErr w:type="gramStart"/>
      <w:r w:rsidRPr="00981738">
        <w:rPr>
          <w:sz w:val="22"/>
          <w:szCs w:val="22"/>
        </w:rPr>
        <w:t xml:space="preserve">Республика Хакасия, Аскизский район, в 7,9 км по направлению на северо-восток от с. Нижняя-База, площадью 802341 </w:t>
      </w:r>
      <w:proofErr w:type="spellStart"/>
      <w:r w:rsidRPr="00981738">
        <w:rPr>
          <w:sz w:val="22"/>
          <w:szCs w:val="22"/>
        </w:rPr>
        <w:t>кв.м</w:t>
      </w:r>
      <w:proofErr w:type="spellEnd"/>
      <w:r w:rsidRPr="00981738">
        <w:rPr>
          <w:sz w:val="22"/>
          <w:szCs w:val="22"/>
        </w:rPr>
        <w:t xml:space="preserve">., категория земель – земли сельскохозяйственного назначения, разрешенное использование – для ведения животноводства, </w:t>
      </w:r>
      <w:r w:rsidRPr="00981738">
        <w:rPr>
          <w:color w:val="000000"/>
          <w:sz w:val="22"/>
          <w:szCs w:val="22"/>
        </w:rPr>
        <w:t>начальная цена  (начальный размер годовой арендной платы) – 10221,82 руб., шаг аукциона – 306,65 руб., размер задатка – 2044,36 руб., срок действия договора аренды – 49 лет.</w:t>
      </w:r>
      <w:proofErr w:type="gramEnd"/>
    </w:p>
    <w:p w:rsidR="00726521" w:rsidRPr="00981738" w:rsidRDefault="00B6057F" w:rsidP="00B561A8">
      <w:pPr>
        <w:pStyle w:val="a3"/>
        <w:tabs>
          <w:tab w:val="left" w:pos="1134"/>
        </w:tabs>
        <w:ind w:firstLine="709"/>
        <w:rPr>
          <w:sz w:val="22"/>
          <w:szCs w:val="22"/>
        </w:rPr>
      </w:pPr>
      <w:r w:rsidRPr="00981738">
        <w:rPr>
          <w:sz w:val="22"/>
          <w:szCs w:val="22"/>
        </w:rPr>
        <w:t xml:space="preserve">Земельный участок с кадастровым номером с кадастровым номером </w:t>
      </w:r>
      <w:r w:rsidRPr="00981738">
        <w:rPr>
          <w:bCs/>
          <w:sz w:val="22"/>
          <w:szCs w:val="22"/>
        </w:rPr>
        <w:t xml:space="preserve">19:05:020504:5 </w:t>
      </w:r>
      <w:r w:rsidRPr="00981738">
        <w:rPr>
          <w:sz w:val="22"/>
          <w:szCs w:val="22"/>
        </w:rPr>
        <w:t xml:space="preserve">находится в территориальной зоне СХУ – сельскохозяйственные угодья в составе земель сельскохозяйственного назначения, на </w:t>
      </w:r>
      <w:proofErr w:type="gramStart"/>
      <w:r w:rsidRPr="00981738">
        <w:rPr>
          <w:sz w:val="22"/>
          <w:szCs w:val="22"/>
        </w:rPr>
        <w:t>которую</w:t>
      </w:r>
      <w:proofErr w:type="gramEnd"/>
      <w:r w:rsidRPr="00981738">
        <w:rPr>
          <w:sz w:val="22"/>
          <w:szCs w:val="22"/>
        </w:rPr>
        <w:t xml:space="preserve"> градостроительные регламенты не устанавливаются.</w:t>
      </w:r>
    </w:p>
    <w:p w:rsidR="00B6057F" w:rsidRPr="00981738" w:rsidRDefault="00B6057F" w:rsidP="00B6057F">
      <w:pPr>
        <w:jc w:val="both"/>
        <w:rPr>
          <w:b/>
          <w:sz w:val="22"/>
          <w:szCs w:val="22"/>
        </w:rPr>
      </w:pPr>
      <w:r w:rsidRPr="00981738">
        <w:rPr>
          <w:b/>
          <w:sz w:val="22"/>
          <w:szCs w:val="22"/>
        </w:rPr>
        <w:t>Условия подключение к сетям централизованного теплоснабжения и водоотведения отсутствуют.</w:t>
      </w:r>
    </w:p>
    <w:p w:rsidR="00B6057F" w:rsidRPr="00981738" w:rsidRDefault="00B6057F" w:rsidP="00B6057F">
      <w:pPr>
        <w:pStyle w:val="a3"/>
        <w:tabs>
          <w:tab w:val="left" w:pos="1134"/>
        </w:tabs>
        <w:ind w:firstLine="709"/>
        <w:rPr>
          <w:b/>
          <w:sz w:val="22"/>
          <w:szCs w:val="22"/>
        </w:rPr>
      </w:pPr>
      <w:r w:rsidRPr="00981738">
        <w:rPr>
          <w:b/>
          <w:sz w:val="22"/>
          <w:szCs w:val="22"/>
        </w:rPr>
        <w:t>Возможность горячего и холодного водоснабжения отсутствует.</w:t>
      </w:r>
    </w:p>
    <w:p w:rsidR="00B6057F" w:rsidRPr="00981738" w:rsidRDefault="00B6057F" w:rsidP="00B6057F">
      <w:pPr>
        <w:ind w:firstLine="708"/>
        <w:jc w:val="both"/>
        <w:rPr>
          <w:sz w:val="22"/>
          <w:szCs w:val="22"/>
        </w:rPr>
      </w:pPr>
    </w:p>
    <w:p w:rsidR="00B561A8" w:rsidRPr="00981738" w:rsidRDefault="00B561A8" w:rsidP="00B561A8">
      <w:pPr>
        <w:widowControl w:val="0"/>
        <w:tabs>
          <w:tab w:val="left" w:pos="720"/>
        </w:tabs>
        <w:adjustRightInd w:val="0"/>
        <w:ind w:firstLine="720"/>
        <w:jc w:val="both"/>
        <w:rPr>
          <w:sz w:val="22"/>
          <w:szCs w:val="22"/>
        </w:rPr>
      </w:pPr>
      <w:r w:rsidRPr="00981738">
        <w:rPr>
          <w:b/>
          <w:sz w:val="22"/>
          <w:szCs w:val="22"/>
        </w:rPr>
        <w:t xml:space="preserve">4. Аукцион состоится  </w:t>
      </w:r>
      <w:r w:rsidR="00A277D8">
        <w:rPr>
          <w:b/>
          <w:sz w:val="22"/>
          <w:szCs w:val="22"/>
        </w:rPr>
        <w:t>03.03</w:t>
      </w:r>
      <w:bookmarkStart w:id="0" w:name="_GoBack"/>
      <w:bookmarkEnd w:id="0"/>
      <w:r w:rsidR="00B6057F" w:rsidRPr="00981738">
        <w:rPr>
          <w:b/>
          <w:sz w:val="22"/>
          <w:szCs w:val="22"/>
        </w:rPr>
        <w:t>.2021</w:t>
      </w:r>
      <w:r w:rsidRPr="00981738">
        <w:rPr>
          <w:b/>
          <w:sz w:val="22"/>
          <w:szCs w:val="22"/>
        </w:rPr>
        <w:t>г., в 14.30 ч</w:t>
      </w:r>
      <w:r w:rsidRPr="00981738">
        <w:rPr>
          <w:sz w:val="22"/>
          <w:szCs w:val="22"/>
        </w:rPr>
        <w:t xml:space="preserve">. (по местному времени) по адресу: Республика Хакасия, Аскизский район,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 малый зал (3 этаж).</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981738"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1" w:name="sub_380116"/>
      <w:r w:rsidRPr="00981738">
        <w:rPr>
          <w:rFonts w:ascii="Times New Roman" w:hAnsi="Times New Roman" w:cs="Times New Roman"/>
          <w:sz w:val="22"/>
          <w:szCs w:val="22"/>
        </w:rPr>
        <w:t xml:space="preserve">Прием и регистрация заявок на участие в торгах осуществляется по адресу: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w:t>
      </w:r>
      <w:proofErr w:type="spellStart"/>
      <w:r w:rsidRPr="00981738">
        <w:rPr>
          <w:rFonts w:ascii="Times New Roman" w:hAnsi="Times New Roman" w:cs="Times New Roman"/>
          <w:sz w:val="22"/>
          <w:szCs w:val="22"/>
        </w:rPr>
        <w:t>каб</w:t>
      </w:r>
      <w:proofErr w:type="spellEnd"/>
      <w:r w:rsidRPr="00981738">
        <w:rPr>
          <w:rFonts w:ascii="Times New Roman" w:hAnsi="Times New Roman" w:cs="Times New Roman"/>
          <w:sz w:val="22"/>
          <w:szCs w:val="22"/>
        </w:rPr>
        <w:t xml:space="preserve">. 208, в рабочие дни с 9.00 до 13.00 и с 14.00 до 17.00 часов местного времени с </w:t>
      </w:r>
      <w:r w:rsidR="00A277D8">
        <w:rPr>
          <w:rFonts w:ascii="Times New Roman" w:hAnsi="Times New Roman" w:cs="Times New Roman"/>
          <w:b/>
          <w:sz w:val="22"/>
          <w:szCs w:val="22"/>
        </w:rPr>
        <w:t>29</w:t>
      </w:r>
      <w:r w:rsidR="00B6057F" w:rsidRPr="00981738">
        <w:rPr>
          <w:rFonts w:ascii="Times New Roman" w:hAnsi="Times New Roman" w:cs="Times New Roman"/>
          <w:b/>
          <w:sz w:val="22"/>
          <w:szCs w:val="22"/>
        </w:rPr>
        <w:t>.01.2021</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по </w:t>
      </w:r>
      <w:r w:rsidR="00A277D8">
        <w:rPr>
          <w:rFonts w:ascii="Times New Roman" w:hAnsi="Times New Roman" w:cs="Times New Roman"/>
          <w:b/>
          <w:sz w:val="22"/>
          <w:szCs w:val="22"/>
        </w:rPr>
        <w:t>26.02</w:t>
      </w:r>
      <w:r w:rsidR="00B6057F" w:rsidRPr="00981738">
        <w:rPr>
          <w:rFonts w:ascii="Times New Roman" w:hAnsi="Times New Roman" w:cs="Times New Roman"/>
          <w:b/>
          <w:sz w:val="22"/>
          <w:szCs w:val="22"/>
        </w:rPr>
        <w:t>.2021</w:t>
      </w:r>
      <w:r w:rsidRPr="00981738">
        <w:rPr>
          <w:rFonts w:ascii="Times New Roman" w:hAnsi="Times New Roman" w:cs="Times New Roman"/>
          <w:b/>
          <w:sz w:val="22"/>
          <w:szCs w:val="22"/>
        </w:rPr>
        <w:t xml:space="preserve"> г.</w:t>
      </w:r>
    </w:p>
    <w:p w:rsidR="00B561A8" w:rsidRPr="00981738" w:rsidRDefault="00B561A8" w:rsidP="00B561A8">
      <w:pPr>
        <w:autoSpaceDE w:val="0"/>
        <w:autoSpaceDN w:val="0"/>
        <w:adjustRightInd w:val="0"/>
        <w:ind w:firstLine="709"/>
        <w:jc w:val="both"/>
        <w:rPr>
          <w:sz w:val="22"/>
          <w:szCs w:val="22"/>
        </w:rPr>
      </w:pPr>
      <w:r w:rsidRPr="00981738">
        <w:rPr>
          <w:sz w:val="22"/>
          <w:szCs w:val="22"/>
        </w:rPr>
        <w:t>Для участия в аукционе заявители представляют в установленный в извещении о проведен</w:t>
      </w:r>
      <w:proofErr w:type="gramStart"/>
      <w:r w:rsidRPr="00981738">
        <w:rPr>
          <w:sz w:val="22"/>
          <w:szCs w:val="22"/>
        </w:rPr>
        <w:t>ии ау</w:t>
      </w:r>
      <w:proofErr w:type="gramEnd"/>
      <w:r w:rsidRPr="00981738">
        <w:rPr>
          <w:sz w:val="22"/>
          <w:szCs w:val="22"/>
        </w:rPr>
        <w:t>кциона срок и порядке следующие документы:</w:t>
      </w:r>
    </w:p>
    <w:p w:rsidR="00B561A8" w:rsidRPr="00981738" w:rsidRDefault="00B561A8" w:rsidP="00B561A8">
      <w:pPr>
        <w:autoSpaceDE w:val="0"/>
        <w:autoSpaceDN w:val="0"/>
        <w:adjustRightInd w:val="0"/>
        <w:ind w:firstLine="709"/>
        <w:jc w:val="both"/>
        <w:rPr>
          <w:sz w:val="22"/>
          <w:szCs w:val="22"/>
        </w:rPr>
      </w:pPr>
      <w:r w:rsidRPr="00981738">
        <w:rPr>
          <w:sz w:val="22"/>
          <w:szCs w:val="22"/>
        </w:rPr>
        <w:t>1) заявка на участие в аукционе по установленной форме с указанием банковских реквизитов счета для возврата задатка (Приложение к настоящей документации);</w:t>
      </w:r>
    </w:p>
    <w:p w:rsidR="00B561A8" w:rsidRPr="00981738" w:rsidRDefault="00B561A8" w:rsidP="00B561A8">
      <w:pPr>
        <w:autoSpaceDE w:val="0"/>
        <w:autoSpaceDN w:val="0"/>
        <w:adjustRightInd w:val="0"/>
        <w:ind w:firstLine="709"/>
        <w:jc w:val="both"/>
        <w:rPr>
          <w:sz w:val="22"/>
          <w:szCs w:val="22"/>
        </w:rPr>
      </w:pPr>
      <w:r w:rsidRPr="00981738">
        <w:rPr>
          <w:sz w:val="22"/>
          <w:szCs w:val="22"/>
        </w:rPr>
        <w:t>2) копии документов, удостоверяющих личность заявителя (для граждан);</w:t>
      </w:r>
    </w:p>
    <w:p w:rsidR="00B561A8" w:rsidRPr="00981738" w:rsidRDefault="00B561A8" w:rsidP="00B561A8">
      <w:pPr>
        <w:autoSpaceDE w:val="0"/>
        <w:autoSpaceDN w:val="0"/>
        <w:adjustRightInd w:val="0"/>
        <w:ind w:firstLine="709"/>
        <w:jc w:val="both"/>
        <w:rPr>
          <w:sz w:val="22"/>
          <w:szCs w:val="22"/>
        </w:rPr>
      </w:pPr>
      <w:r w:rsidRPr="0098173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A8" w:rsidRPr="00981738" w:rsidRDefault="00B561A8" w:rsidP="00B561A8">
      <w:pPr>
        <w:autoSpaceDE w:val="0"/>
        <w:autoSpaceDN w:val="0"/>
        <w:adjustRightInd w:val="0"/>
        <w:ind w:firstLine="709"/>
        <w:jc w:val="both"/>
        <w:rPr>
          <w:sz w:val="22"/>
          <w:szCs w:val="22"/>
        </w:rPr>
      </w:pPr>
      <w:r w:rsidRPr="00981738">
        <w:rPr>
          <w:sz w:val="22"/>
          <w:szCs w:val="22"/>
        </w:rPr>
        <w:t>4) документы, подтверждающие внесение задатка.</w:t>
      </w:r>
    </w:p>
    <w:p w:rsidR="00B561A8" w:rsidRPr="00981738" w:rsidRDefault="00B561A8" w:rsidP="00B561A8">
      <w:pPr>
        <w:overflowPunct w:val="0"/>
        <w:autoSpaceDE w:val="0"/>
        <w:autoSpaceDN w:val="0"/>
        <w:adjustRightInd w:val="0"/>
        <w:ind w:firstLine="709"/>
        <w:jc w:val="both"/>
        <w:textAlignment w:val="baseline"/>
        <w:rPr>
          <w:bCs/>
          <w:sz w:val="22"/>
          <w:szCs w:val="22"/>
        </w:rPr>
      </w:pPr>
      <w:r w:rsidRPr="00981738">
        <w:rPr>
          <w:bCs/>
          <w:sz w:val="22"/>
          <w:szCs w:val="22"/>
        </w:rPr>
        <w:t xml:space="preserve">При подаче заявки гражданин предъявляет документ, удостоверяющий личность. В случае подачи заявки представителем претендента предъявляется доверенность, оформленная в соответствии с законодательством Российской Федерации (оригинал). </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bCs/>
          <w:sz w:val="22"/>
          <w:szCs w:val="22"/>
        </w:rPr>
        <w:t>Заявка и опись представленных документов составляются в двух экземплярах.</w:t>
      </w:r>
    </w:p>
    <w:p w:rsidR="00B561A8" w:rsidRPr="00981738" w:rsidRDefault="00B561A8" w:rsidP="00B561A8">
      <w:pPr>
        <w:widowControl w:val="0"/>
        <w:tabs>
          <w:tab w:val="left" w:pos="0"/>
          <w:tab w:val="left" w:pos="720"/>
        </w:tabs>
        <w:adjustRightInd w:val="0"/>
        <w:ind w:firstLine="709"/>
        <w:jc w:val="both"/>
        <w:rPr>
          <w:sz w:val="22"/>
          <w:szCs w:val="22"/>
        </w:rPr>
      </w:pPr>
      <w:r w:rsidRPr="00981738">
        <w:rPr>
          <w:sz w:val="22"/>
          <w:szCs w:val="22"/>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 Один экземпляр заявки и описи предоставленных документов остается у организатора аукциона, </w:t>
      </w:r>
      <w:proofErr w:type="gramStart"/>
      <w:r w:rsidRPr="00981738">
        <w:rPr>
          <w:sz w:val="22"/>
          <w:szCs w:val="22"/>
        </w:rPr>
        <w:t>другая</w:t>
      </w:r>
      <w:proofErr w:type="gramEnd"/>
      <w:r w:rsidRPr="00981738">
        <w:rPr>
          <w:sz w:val="22"/>
          <w:szCs w:val="22"/>
        </w:rPr>
        <w:t xml:space="preserve"> – у заявителя.</w:t>
      </w:r>
    </w:p>
    <w:p w:rsidR="00B561A8" w:rsidRPr="00981738" w:rsidRDefault="00B561A8" w:rsidP="00B561A8">
      <w:pPr>
        <w:widowControl w:val="0"/>
        <w:tabs>
          <w:tab w:val="left" w:pos="0"/>
          <w:tab w:val="left" w:pos="720"/>
        </w:tabs>
        <w:adjustRightInd w:val="0"/>
        <w:ind w:firstLine="720"/>
        <w:jc w:val="both"/>
        <w:rPr>
          <w:sz w:val="22"/>
          <w:szCs w:val="22"/>
        </w:rPr>
      </w:pPr>
      <w:r w:rsidRPr="00981738">
        <w:rPr>
          <w:bCs/>
          <w:sz w:val="22"/>
          <w:szCs w:val="22"/>
        </w:rPr>
        <w:t xml:space="preserve">Задаток </w:t>
      </w:r>
      <w:r w:rsidRPr="00981738">
        <w:rPr>
          <w:sz w:val="22"/>
          <w:szCs w:val="22"/>
        </w:rPr>
        <w:t>для участия в аукционе должен поступить на расчетный счет организатора аукциона не позднее даты рассмотрения заявок на участие в аукционе.</w:t>
      </w:r>
      <w:r w:rsidRPr="00981738">
        <w:rPr>
          <w:b/>
          <w:sz w:val="22"/>
          <w:szCs w:val="22"/>
        </w:rPr>
        <w:t xml:space="preserve"> </w:t>
      </w:r>
      <w:r w:rsidRPr="00981738">
        <w:rPr>
          <w:sz w:val="22"/>
          <w:szCs w:val="22"/>
        </w:rPr>
        <w:t>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B561A8" w:rsidRPr="00981738" w:rsidRDefault="00B561A8" w:rsidP="00B561A8">
      <w:pPr>
        <w:widowControl w:val="0"/>
        <w:tabs>
          <w:tab w:val="left" w:pos="720"/>
        </w:tabs>
        <w:adjustRightInd w:val="0"/>
        <w:ind w:firstLine="720"/>
        <w:jc w:val="both"/>
        <w:rPr>
          <w:bCs/>
          <w:sz w:val="22"/>
          <w:szCs w:val="22"/>
        </w:rPr>
      </w:pPr>
      <w:r w:rsidRPr="00981738">
        <w:rPr>
          <w:bCs/>
          <w:sz w:val="22"/>
          <w:szCs w:val="22"/>
        </w:rPr>
        <w:t>Реквизиты для перечисления задатка:</w:t>
      </w:r>
    </w:p>
    <w:p w:rsidR="00B561A8" w:rsidRPr="00981738" w:rsidRDefault="00B561A8" w:rsidP="00B561A8">
      <w:pPr>
        <w:widowControl w:val="0"/>
        <w:tabs>
          <w:tab w:val="left" w:pos="0"/>
          <w:tab w:val="left" w:pos="540"/>
          <w:tab w:val="left" w:pos="720"/>
        </w:tabs>
        <w:adjustRightInd w:val="0"/>
        <w:ind w:firstLine="720"/>
        <w:jc w:val="both"/>
        <w:rPr>
          <w:sz w:val="22"/>
          <w:szCs w:val="22"/>
        </w:rPr>
      </w:pPr>
      <w:r w:rsidRPr="00981738">
        <w:rPr>
          <w:sz w:val="22"/>
          <w:szCs w:val="22"/>
        </w:rPr>
        <w:t xml:space="preserve">расчетный счет </w:t>
      </w:r>
      <w:r w:rsidRPr="00981738">
        <w:rPr>
          <w:b/>
          <w:sz w:val="22"/>
          <w:szCs w:val="22"/>
        </w:rPr>
        <w:t xml:space="preserve">№ 40302810900953000063 отделение - НБ Республика Хакасия, ИНН 1905008086, КПП 190501001, БИК 049514001. Получатель: УФК по Республике Хакасия (Муниципальное казенное учреждение «Комитет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w:t>
      </w:r>
      <w:proofErr w:type="gramStart"/>
      <w:r w:rsidRPr="00981738">
        <w:rPr>
          <w:b/>
          <w:sz w:val="22"/>
          <w:szCs w:val="22"/>
        </w:rPr>
        <w:t>л</w:t>
      </w:r>
      <w:proofErr w:type="gramEnd"/>
      <w:r w:rsidRPr="00981738">
        <w:rPr>
          <w:b/>
          <w:sz w:val="22"/>
          <w:szCs w:val="22"/>
        </w:rPr>
        <w:t>/с 05803Л80240</w:t>
      </w:r>
      <w:r w:rsidRPr="00981738">
        <w:rPr>
          <w:sz w:val="22"/>
          <w:szCs w:val="22"/>
        </w:rPr>
        <w:t xml:space="preserve">, назначение платежа - </w:t>
      </w:r>
      <w:r w:rsidRPr="00981738">
        <w:rPr>
          <w:bCs/>
          <w:sz w:val="22"/>
          <w:szCs w:val="22"/>
        </w:rPr>
        <w:t xml:space="preserve">Задаток </w:t>
      </w:r>
      <w:r w:rsidRPr="00981738">
        <w:rPr>
          <w:sz w:val="22"/>
          <w:szCs w:val="22"/>
        </w:rPr>
        <w:t>для участия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Заявка на участие в аукционе, поступившая по истечении срока приема заявок, возвращается заявителю в день ее поступления.</w:t>
      </w:r>
    </w:p>
    <w:bookmarkEnd w:id="1"/>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2"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spellStart"/>
      <w:r w:rsidRPr="00981738">
        <w:rPr>
          <w:sz w:val="22"/>
          <w:szCs w:val="22"/>
        </w:rPr>
        <w:t>непоступление</w:t>
      </w:r>
      <w:proofErr w:type="spell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2"/>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A277D8">
        <w:rPr>
          <w:rFonts w:ascii="Times New Roman" w:hAnsi="Times New Roman" w:cs="Times New Roman"/>
          <w:b/>
          <w:sz w:val="22"/>
          <w:szCs w:val="22"/>
        </w:rPr>
        <w:t>01.03</w:t>
      </w:r>
      <w:r w:rsidRPr="00981738">
        <w:rPr>
          <w:rFonts w:ascii="Times New Roman" w:hAnsi="Times New Roman" w:cs="Times New Roman"/>
          <w:b/>
          <w:sz w:val="22"/>
          <w:szCs w:val="22"/>
        </w:rPr>
        <w:t>.202</w:t>
      </w:r>
      <w:r w:rsidR="00B6057F" w:rsidRPr="00981738">
        <w:rPr>
          <w:rFonts w:ascii="Times New Roman" w:hAnsi="Times New Roman" w:cs="Times New Roman"/>
          <w:b/>
          <w:sz w:val="22"/>
          <w:szCs w:val="22"/>
        </w:rPr>
        <w:t>1</w:t>
      </w:r>
      <w:r w:rsidRPr="00981738">
        <w:rPr>
          <w:rFonts w:ascii="Times New Roman" w:hAnsi="Times New Roman" w:cs="Times New Roman"/>
          <w:b/>
          <w:sz w:val="22"/>
          <w:szCs w:val="22"/>
        </w:rPr>
        <w:t>г.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 xml:space="preserve">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w:t>
      </w:r>
      <w:r w:rsidRPr="00981738">
        <w:rPr>
          <w:rFonts w:ascii="Times New Roman" w:hAnsi="Times New Roman" w:cs="Times New Roman"/>
          <w:sz w:val="22"/>
          <w:szCs w:val="22"/>
        </w:rPr>
        <w:lastRenderedPageBreak/>
        <w:t>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9"/>
        <w:jc w:val="both"/>
        <w:rPr>
          <w:sz w:val="22"/>
          <w:szCs w:val="22"/>
        </w:rPr>
      </w:pPr>
      <w:bookmarkStart w:id="3" w:name="sub_380122"/>
      <w:r w:rsidRPr="00981738">
        <w:rPr>
          <w:sz w:val="22"/>
          <w:szCs w:val="22"/>
        </w:rPr>
        <w:t>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B561A8" w:rsidRPr="00981738" w:rsidRDefault="00B561A8" w:rsidP="00B561A8">
      <w:pPr>
        <w:autoSpaceDE w:val="0"/>
        <w:autoSpaceDN w:val="0"/>
        <w:adjustRightInd w:val="0"/>
        <w:ind w:firstLine="720"/>
        <w:jc w:val="both"/>
        <w:rPr>
          <w:sz w:val="22"/>
          <w:szCs w:val="22"/>
        </w:rPr>
      </w:pPr>
      <w:r w:rsidRPr="00981738">
        <w:rPr>
          <w:sz w:val="22"/>
          <w:szCs w:val="22"/>
        </w:rPr>
        <w:t>10. 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B561A8" w:rsidRPr="00981738" w:rsidRDefault="00B561A8" w:rsidP="00B561A8">
      <w:pPr>
        <w:autoSpaceDE w:val="0"/>
        <w:autoSpaceDN w:val="0"/>
        <w:adjustRightInd w:val="0"/>
        <w:ind w:firstLine="720"/>
        <w:jc w:val="both"/>
        <w:rPr>
          <w:sz w:val="22"/>
          <w:szCs w:val="22"/>
        </w:rPr>
      </w:pPr>
      <w:r w:rsidRPr="00981738">
        <w:rPr>
          <w:sz w:val="22"/>
          <w:szCs w:val="22"/>
        </w:rPr>
        <w:t>«Шаг аукциона» устанавливается в размере 3 процентов начальной цены права аренды земельного участка и не изменяется в течение всего аукциона.</w:t>
      </w:r>
    </w:p>
    <w:p w:rsidR="00B561A8" w:rsidRPr="00981738" w:rsidRDefault="00B561A8" w:rsidP="00B561A8">
      <w:pPr>
        <w:tabs>
          <w:tab w:val="left" w:pos="720"/>
        </w:tabs>
        <w:ind w:firstLine="720"/>
        <w:jc w:val="both"/>
        <w:rPr>
          <w:sz w:val="22"/>
          <w:szCs w:val="22"/>
        </w:rPr>
      </w:pPr>
      <w:r w:rsidRPr="00981738">
        <w:rPr>
          <w:sz w:val="22"/>
          <w:szCs w:val="22"/>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права на заключение договора аренды.</w:t>
      </w:r>
    </w:p>
    <w:p w:rsidR="00B561A8" w:rsidRPr="00981738" w:rsidRDefault="00B561A8" w:rsidP="00B561A8">
      <w:pPr>
        <w:tabs>
          <w:tab w:val="left" w:pos="720"/>
        </w:tabs>
        <w:ind w:firstLine="720"/>
        <w:jc w:val="both"/>
        <w:rPr>
          <w:sz w:val="22"/>
          <w:szCs w:val="22"/>
        </w:rPr>
      </w:pPr>
      <w:r w:rsidRPr="00981738">
        <w:rPr>
          <w:sz w:val="22"/>
          <w:szCs w:val="22"/>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B561A8" w:rsidRPr="00981738" w:rsidRDefault="00B561A8" w:rsidP="00B561A8">
      <w:pPr>
        <w:tabs>
          <w:tab w:val="left" w:pos="720"/>
        </w:tabs>
        <w:ind w:firstLine="720"/>
        <w:jc w:val="both"/>
        <w:rPr>
          <w:sz w:val="22"/>
          <w:szCs w:val="22"/>
        </w:rPr>
      </w:pPr>
      <w:r w:rsidRPr="00981738">
        <w:rPr>
          <w:sz w:val="22"/>
          <w:szCs w:val="22"/>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B561A8" w:rsidRPr="00981738" w:rsidRDefault="00B561A8" w:rsidP="00B561A8">
      <w:pPr>
        <w:ind w:firstLine="720"/>
        <w:jc w:val="both"/>
        <w:rPr>
          <w:sz w:val="22"/>
          <w:szCs w:val="22"/>
        </w:rPr>
      </w:pPr>
      <w:r w:rsidRPr="00981738">
        <w:rPr>
          <w:sz w:val="22"/>
          <w:szCs w:val="22"/>
        </w:rPr>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61A8" w:rsidRPr="00981738" w:rsidRDefault="00B561A8" w:rsidP="00B561A8">
      <w:pPr>
        <w:tabs>
          <w:tab w:val="left" w:pos="720"/>
        </w:tabs>
        <w:ind w:firstLine="720"/>
        <w:jc w:val="both"/>
        <w:rPr>
          <w:sz w:val="22"/>
          <w:szCs w:val="22"/>
        </w:rPr>
      </w:pPr>
      <w:r w:rsidRPr="00981738">
        <w:rPr>
          <w:sz w:val="22"/>
          <w:szCs w:val="22"/>
        </w:rPr>
        <w:t>По завершен</w:t>
      </w:r>
      <w:proofErr w:type="gramStart"/>
      <w:r w:rsidRPr="00981738">
        <w:rPr>
          <w:sz w:val="22"/>
          <w:szCs w:val="22"/>
        </w:rPr>
        <w:t>ии ау</w:t>
      </w:r>
      <w:proofErr w:type="gramEnd"/>
      <w:r w:rsidRPr="00981738">
        <w:rPr>
          <w:sz w:val="22"/>
          <w:szCs w:val="22"/>
        </w:rPr>
        <w:t>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B561A8" w:rsidRPr="00981738" w:rsidRDefault="00B561A8" w:rsidP="00B561A8">
      <w:pPr>
        <w:tabs>
          <w:tab w:val="left" w:pos="1134"/>
        </w:tabs>
        <w:autoSpaceDE w:val="0"/>
        <w:autoSpaceDN w:val="0"/>
        <w:adjustRightInd w:val="0"/>
        <w:ind w:firstLine="709"/>
        <w:jc w:val="both"/>
        <w:rPr>
          <w:sz w:val="22"/>
          <w:szCs w:val="22"/>
        </w:rPr>
      </w:pPr>
      <w:r w:rsidRPr="00981738">
        <w:rPr>
          <w:sz w:val="22"/>
          <w:szCs w:val="22"/>
        </w:rPr>
        <w:t>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1) сведения о месте, дате и времени проведения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 предмет аукциона, в том числе сведения о местоположении и площади земельного участка;</w:t>
      </w:r>
    </w:p>
    <w:p w:rsidR="00B561A8" w:rsidRPr="00981738" w:rsidRDefault="00B561A8" w:rsidP="00B561A8">
      <w:pPr>
        <w:autoSpaceDE w:val="0"/>
        <w:autoSpaceDN w:val="0"/>
        <w:adjustRightInd w:val="0"/>
        <w:ind w:firstLine="709"/>
        <w:jc w:val="both"/>
        <w:rPr>
          <w:sz w:val="22"/>
          <w:szCs w:val="22"/>
        </w:rPr>
      </w:pPr>
      <w:r w:rsidRPr="00981738">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5) сведения о последнем </w:t>
      </w:r>
      <w:proofErr w:type="gramStart"/>
      <w:r w:rsidRPr="00981738">
        <w:rPr>
          <w:sz w:val="22"/>
          <w:szCs w:val="22"/>
        </w:rPr>
        <w:t>предложении</w:t>
      </w:r>
      <w:proofErr w:type="gramEnd"/>
      <w:r w:rsidRPr="00981738">
        <w:rPr>
          <w:sz w:val="22"/>
          <w:szCs w:val="22"/>
        </w:rPr>
        <w:t xml:space="preserve"> о цене предмета аукциона (размер ежегодной арендной платы).</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12. Протокол о результатах аукциона размещается на официальном сайте Российской Федерации: </w:t>
      </w:r>
      <w:hyperlink r:id="rId8" w:history="1">
        <w:r w:rsidRPr="00981738">
          <w:rPr>
            <w:rStyle w:val="a8"/>
            <w:color w:val="auto"/>
            <w:sz w:val="22"/>
            <w:szCs w:val="22"/>
            <w:lang w:val="en-US"/>
          </w:rPr>
          <w:t>www</w:t>
        </w:r>
        <w:r w:rsidRPr="00981738">
          <w:rPr>
            <w:rStyle w:val="a8"/>
            <w:color w:val="auto"/>
            <w:sz w:val="22"/>
            <w:szCs w:val="22"/>
          </w:rPr>
          <w:t>.</w:t>
        </w:r>
        <w:proofErr w:type="spellStart"/>
        <w:r w:rsidRPr="00981738">
          <w:rPr>
            <w:rStyle w:val="a8"/>
            <w:color w:val="auto"/>
            <w:sz w:val="22"/>
            <w:szCs w:val="22"/>
            <w:lang w:val="en-US"/>
          </w:rPr>
          <w:t>torgi</w:t>
        </w:r>
        <w:proofErr w:type="spellEnd"/>
        <w:r w:rsidRPr="00981738">
          <w:rPr>
            <w:rStyle w:val="a8"/>
            <w:color w:val="auto"/>
            <w:sz w:val="22"/>
            <w:szCs w:val="22"/>
          </w:rPr>
          <w:t>.</w:t>
        </w:r>
        <w:proofErr w:type="spellStart"/>
        <w:r w:rsidRPr="00981738">
          <w:rPr>
            <w:rStyle w:val="a8"/>
            <w:color w:val="auto"/>
            <w:sz w:val="22"/>
            <w:szCs w:val="22"/>
            <w:lang w:val="en-US"/>
          </w:rPr>
          <w:t>gov</w:t>
        </w:r>
        <w:proofErr w:type="spellEnd"/>
        <w:r w:rsidRPr="00981738">
          <w:rPr>
            <w:rStyle w:val="a8"/>
            <w:color w:val="auto"/>
            <w:sz w:val="22"/>
            <w:szCs w:val="22"/>
          </w:rPr>
          <w:t>.</w:t>
        </w:r>
        <w:proofErr w:type="spellStart"/>
        <w:r w:rsidRPr="00981738">
          <w:rPr>
            <w:rStyle w:val="a8"/>
            <w:color w:val="auto"/>
            <w:sz w:val="22"/>
            <w:szCs w:val="22"/>
            <w:lang w:val="en-US"/>
          </w:rPr>
          <w:t>ru</w:t>
        </w:r>
        <w:proofErr w:type="spellEnd"/>
      </w:hyperlink>
      <w:r w:rsidRPr="00981738">
        <w:rPr>
          <w:sz w:val="22"/>
          <w:szCs w:val="22"/>
        </w:rPr>
        <w:t xml:space="preserve"> в течение одного рабочего дня со дня подписания данного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13. Победителем аукциона признается участник аукциона, предложивший наибольший размер ежегодной арендной платы за земельный участок.</w:t>
      </w:r>
    </w:p>
    <w:p w:rsidR="00B561A8" w:rsidRPr="00981738" w:rsidRDefault="00B561A8" w:rsidP="00B561A8">
      <w:pPr>
        <w:autoSpaceDE w:val="0"/>
        <w:autoSpaceDN w:val="0"/>
        <w:adjustRightInd w:val="0"/>
        <w:ind w:firstLine="709"/>
        <w:jc w:val="both"/>
        <w:rPr>
          <w:sz w:val="22"/>
          <w:szCs w:val="22"/>
        </w:rPr>
      </w:pPr>
      <w:r w:rsidRPr="00981738">
        <w:rPr>
          <w:sz w:val="22"/>
          <w:szCs w:val="22"/>
        </w:rPr>
        <w:t>14.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561A8" w:rsidRPr="00981738" w:rsidRDefault="00B561A8" w:rsidP="00B561A8">
      <w:pPr>
        <w:autoSpaceDE w:val="0"/>
        <w:autoSpaceDN w:val="0"/>
        <w:adjustRightInd w:val="0"/>
        <w:ind w:firstLine="709"/>
        <w:jc w:val="both"/>
        <w:rPr>
          <w:sz w:val="22"/>
          <w:szCs w:val="22"/>
        </w:rPr>
      </w:pPr>
      <w:r w:rsidRPr="00981738">
        <w:rPr>
          <w:sz w:val="22"/>
          <w:szCs w:val="22"/>
        </w:rPr>
        <w:t>15. В случае</w:t>
      </w:r>
      <w:proofErr w:type="gramStart"/>
      <w:r w:rsidRPr="00981738">
        <w:rPr>
          <w:sz w:val="22"/>
          <w:szCs w:val="22"/>
        </w:rPr>
        <w:t>,</w:t>
      </w:r>
      <w:proofErr w:type="gramEnd"/>
      <w:r w:rsidRPr="0098173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61A8" w:rsidRPr="00981738" w:rsidRDefault="00B561A8" w:rsidP="00B561A8">
      <w:pPr>
        <w:autoSpaceDE w:val="0"/>
        <w:autoSpaceDN w:val="0"/>
        <w:adjustRightInd w:val="0"/>
        <w:ind w:firstLine="709"/>
        <w:jc w:val="both"/>
        <w:rPr>
          <w:sz w:val="22"/>
          <w:szCs w:val="22"/>
        </w:rPr>
      </w:pPr>
      <w:bookmarkStart w:id="4" w:name="Par13"/>
      <w:bookmarkEnd w:id="4"/>
      <w:r w:rsidRPr="00981738">
        <w:rPr>
          <w:sz w:val="22"/>
          <w:szCs w:val="22"/>
        </w:rPr>
        <w:t xml:space="preserve">16.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1738">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1738">
        <w:rPr>
          <w:sz w:val="22"/>
          <w:szCs w:val="22"/>
        </w:rPr>
        <w:t xml:space="preserve"> Не допускается заключение указанных договоров </w:t>
      </w:r>
      <w:proofErr w:type="gramStart"/>
      <w:r w:rsidRPr="00981738">
        <w:rPr>
          <w:sz w:val="22"/>
          <w:szCs w:val="22"/>
        </w:rPr>
        <w:t>ранее</w:t>
      </w:r>
      <w:proofErr w:type="gramEnd"/>
      <w:r w:rsidRPr="00981738">
        <w:rPr>
          <w:sz w:val="22"/>
          <w:szCs w:val="22"/>
        </w:rPr>
        <w:t xml:space="preserve"> чем через десять дней со дня размещения информации о результатах аукциона на официальном сайте.</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18. </w:t>
      </w:r>
      <w:proofErr w:type="gramStart"/>
      <w:r w:rsidRPr="00981738">
        <w:rPr>
          <w:sz w:val="22"/>
          <w:szCs w:val="22"/>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6 п.8, п. 16</w:t>
      </w:r>
      <w:hyperlink w:anchor="Par13" w:history="1"/>
      <w:r w:rsidRPr="00981738">
        <w:rPr>
          <w:sz w:val="22"/>
          <w:szCs w:val="22"/>
        </w:rPr>
        <w:t xml:space="preserve"> настоящей документации об аукционе,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19. </w:t>
      </w:r>
      <w:proofErr w:type="gramStart"/>
      <w:r w:rsidRPr="00981738">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981738">
        <w:rPr>
          <w:sz w:val="22"/>
          <w:szCs w:val="22"/>
        </w:rPr>
        <w:t xml:space="preserve"> (при наличии указанных лиц). При этом условия повторного аукциона могут быть изменены.</w:t>
      </w:r>
    </w:p>
    <w:p w:rsidR="00B561A8" w:rsidRPr="00981738" w:rsidRDefault="00B561A8" w:rsidP="00B561A8">
      <w:pPr>
        <w:autoSpaceDE w:val="0"/>
        <w:autoSpaceDN w:val="0"/>
        <w:adjustRightInd w:val="0"/>
        <w:ind w:firstLine="709"/>
        <w:jc w:val="both"/>
        <w:rPr>
          <w:sz w:val="22"/>
          <w:szCs w:val="22"/>
        </w:rPr>
      </w:pPr>
      <w:bookmarkStart w:id="5" w:name="Par17"/>
      <w:bookmarkEnd w:id="5"/>
      <w:r w:rsidRPr="00981738">
        <w:rPr>
          <w:sz w:val="22"/>
          <w:szCs w:val="22"/>
        </w:rPr>
        <w:t>20.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21. В случае</w:t>
      </w:r>
      <w:proofErr w:type="gramStart"/>
      <w:r w:rsidRPr="00981738">
        <w:rPr>
          <w:sz w:val="22"/>
          <w:szCs w:val="22"/>
        </w:rPr>
        <w:t>,</w:t>
      </w:r>
      <w:proofErr w:type="gramEnd"/>
      <w:r w:rsidRPr="00981738">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действующим законодательством.</w:t>
      </w:r>
    </w:p>
    <w:p w:rsidR="00B561A8" w:rsidRPr="00981738" w:rsidRDefault="00B561A8" w:rsidP="00B561A8">
      <w:pPr>
        <w:autoSpaceDE w:val="0"/>
        <w:autoSpaceDN w:val="0"/>
        <w:adjustRightInd w:val="0"/>
        <w:ind w:firstLine="709"/>
        <w:jc w:val="both"/>
        <w:rPr>
          <w:sz w:val="22"/>
          <w:szCs w:val="22"/>
        </w:rPr>
      </w:pPr>
      <w:bookmarkStart w:id="6" w:name="Par24"/>
      <w:bookmarkEnd w:id="6"/>
      <w:r w:rsidRPr="00981738">
        <w:rPr>
          <w:sz w:val="22"/>
          <w:szCs w:val="22"/>
        </w:rPr>
        <w:t xml:space="preserve">22.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0" w:history="1">
        <w:proofErr w:type="spellStart"/>
        <w:r w:rsidRPr="00981738">
          <w:rPr>
            <w:sz w:val="22"/>
            <w:szCs w:val="22"/>
          </w:rPr>
          <w:t>аб</w:t>
        </w:r>
        <w:proofErr w:type="spellEnd"/>
        <w:r w:rsidRPr="00981738">
          <w:rPr>
            <w:sz w:val="22"/>
            <w:szCs w:val="22"/>
          </w:rPr>
          <w:t xml:space="preserve">. 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и которые уклонились от их заключения, включаются в реестр недобросовестных участников аукциона. </w:t>
      </w:r>
    </w:p>
    <w:p w:rsidR="00B561A8" w:rsidRPr="00981738" w:rsidRDefault="00B561A8" w:rsidP="00B561A8">
      <w:pPr>
        <w:autoSpaceDE w:val="0"/>
        <w:autoSpaceDN w:val="0"/>
        <w:adjustRightInd w:val="0"/>
        <w:ind w:firstLine="709"/>
        <w:jc w:val="both"/>
        <w:rPr>
          <w:sz w:val="22"/>
          <w:szCs w:val="22"/>
        </w:rPr>
      </w:pPr>
      <w:bookmarkStart w:id="7" w:name="Par30"/>
      <w:bookmarkEnd w:id="7"/>
      <w:r w:rsidRPr="00981738">
        <w:rPr>
          <w:sz w:val="22"/>
          <w:szCs w:val="22"/>
        </w:rPr>
        <w:t>23. В реестр недобросовестных участников аукциона включаются следующие сведения:</w:t>
      </w:r>
    </w:p>
    <w:p w:rsidR="00B561A8" w:rsidRPr="00981738" w:rsidRDefault="00B561A8" w:rsidP="00B561A8">
      <w:pPr>
        <w:autoSpaceDE w:val="0"/>
        <w:autoSpaceDN w:val="0"/>
        <w:adjustRightInd w:val="0"/>
        <w:ind w:firstLine="709"/>
        <w:jc w:val="both"/>
        <w:rPr>
          <w:sz w:val="22"/>
          <w:szCs w:val="22"/>
        </w:rPr>
      </w:pPr>
      <w:bookmarkStart w:id="8" w:name="Par31"/>
      <w:bookmarkEnd w:id="8"/>
      <w:r w:rsidRPr="00981738">
        <w:rPr>
          <w:sz w:val="22"/>
          <w:szCs w:val="22"/>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24" w:history="1">
        <w:r w:rsidRPr="00981738">
          <w:rPr>
            <w:sz w:val="22"/>
            <w:szCs w:val="22"/>
          </w:rPr>
          <w:t>23</w:t>
        </w:r>
      </w:hyperlink>
      <w:r w:rsidRPr="00981738">
        <w:rPr>
          <w:sz w:val="22"/>
          <w:szCs w:val="22"/>
        </w:rPr>
        <w:t xml:space="preserve"> настоящей статьи;</w:t>
      </w:r>
    </w:p>
    <w:p w:rsidR="00B561A8" w:rsidRPr="00981738" w:rsidRDefault="00B561A8" w:rsidP="00B561A8">
      <w:pPr>
        <w:autoSpaceDE w:val="0"/>
        <w:autoSpaceDN w:val="0"/>
        <w:adjustRightInd w:val="0"/>
        <w:ind w:firstLine="709"/>
        <w:jc w:val="both"/>
        <w:rPr>
          <w:sz w:val="22"/>
          <w:szCs w:val="22"/>
        </w:rPr>
      </w:pPr>
      <w:proofErr w:type="gramStart"/>
      <w:r w:rsidRPr="00981738">
        <w:rPr>
          <w:sz w:val="22"/>
          <w:szCs w:val="22"/>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24" w:history="1">
        <w:r w:rsidRPr="00981738">
          <w:rPr>
            <w:sz w:val="22"/>
            <w:szCs w:val="22"/>
          </w:rPr>
          <w:t xml:space="preserve">пункте </w:t>
        </w:r>
        <w:r w:rsidRPr="00981738">
          <w:rPr>
            <w:sz w:val="22"/>
            <w:szCs w:val="22"/>
          </w:rPr>
          <w:lastRenderedPageBreak/>
          <w:t>23</w:t>
        </w:r>
      </w:hyperlink>
      <w:r w:rsidRPr="00981738">
        <w:rPr>
          <w:sz w:val="22"/>
          <w:szCs w:val="22"/>
        </w:rPr>
        <w:t xml:space="preserve"> настоящей документации,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w:t>
      </w:r>
      <w:hyperlink w:anchor="Par24" w:history="1">
        <w:r w:rsidRPr="00981738">
          <w:rPr>
            <w:sz w:val="22"/>
            <w:szCs w:val="22"/>
          </w:rPr>
          <w:t>22</w:t>
        </w:r>
      </w:hyperlink>
      <w:r w:rsidRPr="00981738">
        <w:rPr>
          <w:sz w:val="22"/>
          <w:szCs w:val="22"/>
        </w:rPr>
        <w:t xml:space="preserve"> настоящей документации</w:t>
      </w:r>
      <w:proofErr w:type="gramEnd"/>
      <w:r w:rsidRPr="00981738">
        <w:rPr>
          <w:sz w:val="22"/>
          <w:szCs w:val="22"/>
        </w:rPr>
        <w:t xml:space="preserve"> об аукционе;</w:t>
      </w:r>
    </w:p>
    <w:p w:rsidR="00B561A8" w:rsidRPr="00981738" w:rsidRDefault="00B561A8" w:rsidP="00B561A8">
      <w:pPr>
        <w:autoSpaceDE w:val="0"/>
        <w:autoSpaceDN w:val="0"/>
        <w:adjustRightInd w:val="0"/>
        <w:ind w:firstLine="709"/>
        <w:jc w:val="both"/>
        <w:rPr>
          <w:sz w:val="22"/>
          <w:szCs w:val="22"/>
        </w:rPr>
      </w:pPr>
      <w:bookmarkStart w:id="9" w:name="Par33"/>
      <w:bookmarkEnd w:id="9"/>
      <w:proofErr w:type="gramStart"/>
      <w:r w:rsidRPr="00981738">
        <w:rPr>
          <w:sz w:val="22"/>
          <w:szCs w:val="22"/>
        </w:rPr>
        <w:t>3) дата проведения аукциона в случае, если победитель аукциона уклонился от заключения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4) дата внесения указанных в настоящем пункте сведений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24. В случае</w:t>
      </w:r>
      <w:proofErr w:type="gramStart"/>
      <w:r w:rsidRPr="00981738">
        <w:rPr>
          <w:sz w:val="22"/>
          <w:szCs w:val="22"/>
        </w:rPr>
        <w:t>,</w:t>
      </w:r>
      <w:proofErr w:type="gramEnd"/>
      <w:r w:rsidRPr="00981738">
        <w:rPr>
          <w:sz w:val="22"/>
          <w:szCs w:val="22"/>
        </w:rPr>
        <w:t xml:space="preserve"> если победитель аукциона или иное лицо,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31" w:history="1">
        <w:r w:rsidRPr="00981738">
          <w:rPr>
            <w:sz w:val="22"/>
            <w:szCs w:val="22"/>
          </w:rPr>
          <w:t>подпунктами 1</w:t>
        </w:r>
      </w:hyperlink>
      <w:r w:rsidRPr="00981738">
        <w:rPr>
          <w:sz w:val="22"/>
          <w:szCs w:val="22"/>
        </w:rPr>
        <w:t xml:space="preserve"> - </w:t>
      </w:r>
      <w:hyperlink w:anchor="Par33" w:history="1">
        <w:r w:rsidRPr="00981738">
          <w:rPr>
            <w:sz w:val="22"/>
            <w:szCs w:val="22"/>
          </w:rPr>
          <w:t>3 пункта 24</w:t>
        </w:r>
      </w:hyperlink>
      <w:r w:rsidRPr="00981738">
        <w:rPr>
          <w:sz w:val="22"/>
          <w:szCs w:val="22"/>
        </w:rPr>
        <w:t xml:space="preserve"> настоящей документации об аукционе,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25. Сведения, содержащиеся в реестре недобросовестных участников аукциона, должны быть доступны для ознакомления на официальном сайте.</w:t>
      </w:r>
    </w:p>
    <w:p w:rsidR="00B561A8" w:rsidRPr="00981738" w:rsidRDefault="00B561A8" w:rsidP="00B561A8">
      <w:pPr>
        <w:autoSpaceDE w:val="0"/>
        <w:autoSpaceDN w:val="0"/>
        <w:adjustRightInd w:val="0"/>
        <w:ind w:firstLine="709"/>
        <w:jc w:val="both"/>
        <w:rPr>
          <w:sz w:val="22"/>
          <w:szCs w:val="22"/>
        </w:rPr>
      </w:pPr>
      <w:bookmarkStart w:id="10" w:name="Par37"/>
      <w:bookmarkEnd w:id="10"/>
      <w:r w:rsidRPr="00981738">
        <w:rPr>
          <w:sz w:val="22"/>
          <w:szCs w:val="22"/>
        </w:rPr>
        <w:t xml:space="preserve">26. Сведения, предусмотренные </w:t>
      </w:r>
      <w:hyperlink w:anchor="Par30" w:history="1">
        <w:r w:rsidRPr="00981738">
          <w:rPr>
            <w:sz w:val="22"/>
            <w:szCs w:val="22"/>
          </w:rPr>
          <w:t>пунктом 23</w:t>
        </w:r>
      </w:hyperlink>
      <w:r w:rsidRPr="00981738">
        <w:rPr>
          <w:sz w:val="22"/>
          <w:szCs w:val="22"/>
        </w:rPr>
        <w:t xml:space="preserve"> настоящей документации об аукционе,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27. </w:t>
      </w:r>
      <w:proofErr w:type="gramStart"/>
      <w:r w:rsidRPr="00981738">
        <w:rPr>
          <w:sz w:val="22"/>
          <w:szCs w:val="22"/>
        </w:rPr>
        <w:t xml:space="preserve">Внесение сведений о лицах, указанных в </w:t>
      </w:r>
      <w:hyperlink w:anchor="Par24" w:history="1">
        <w:r w:rsidRPr="00981738">
          <w:rPr>
            <w:sz w:val="22"/>
            <w:szCs w:val="22"/>
          </w:rPr>
          <w:t>пункте 22</w:t>
        </w:r>
      </w:hyperlink>
      <w:r w:rsidRPr="00981738">
        <w:rPr>
          <w:sz w:val="22"/>
          <w:szCs w:val="22"/>
        </w:rPr>
        <w:t xml:space="preserve"> настоящей документации об аукционе,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37" w:history="1">
        <w:r w:rsidRPr="00981738">
          <w:rPr>
            <w:sz w:val="22"/>
            <w:szCs w:val="22"/>
          </w:rPr>
          <w:t>пунктом 26</w:t>
        </w:r>
      </w:hyperlink>
      <w:r w:rsidRPr="00981738">
        <w:rPr>
          <w:sz w:val="22"/>
          <w:szCs w:val="22"/>
        </w:rPr>
        <w:t xml:space="preserve"> настоящей документации об аукционе, могут быть обжалованы заинтересованным лицом в судебном порядке.</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28.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561A8" w:rsidRPr="00981738" w:rsidRDefault="00B561A8" w:rsidP="00B561A8">
      <w:pPr>
        <w:ind w:left="4248" w:firstLine="708"/>
        <w:jc w:val="right"/>
        <w:rPr>
          <w:b/>
          <w:sz w:val="22"/>
          <w:szCs w:val="22"/>
        </w:rPr>
      </w:pPr>
    </w:p>
    <w:p w:rsidR="00B561A8" w:rsidRPr="00981738" w:rsidRDefault="00B561A8" w:rsidP="00B561A8">
      <w:pPr>
        <w:ind w:left="4248" w:firstLine="708"/>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ind w:left="4248" w:firstLine="708"/>
        <w:jc w:val="right"/>
        <w:rPr>
          <w:b/>
          <w:sz w:val="22"/>
          <w:szCs w:val="22"/>
        </w:rPr>
      </w:pPr>
      <w:r w:rsidRPr="00981738">
        <w:rPr>
          <w:b/>
          <w:sz w:val="22"/>
          <w:szCs w:val="22"/>
        </w:rPr>
        <w:lastRenderedPageBreak/>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B6057F" w:rsidRPr="00981738">
        <w:rPr>
          <w:sz w:val="22"/>
          <w:szCs w:val="22"/>
        </w:rPr>
        <w:t>1</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2021</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tabs>
          <w:tab w:val="left" w:pos="720"/>
        </w:tabs>
        <w:ind w:firstLine="720"/>
        <w:jc w:val="right"/>
        <w:rPr>
          <w:b/>
          <w:bCs/>
          <w:sz w:val="22"/>
          <w:szCs w:val="22"/>
        </w:rPr>
      </w:pPr>
      <w:r w:rsidRPr="00981738">
        <w:rPr>
          <w:b/>
          <w:sz w:val="22"/>
          <w:szCs w:val="22"/>
        </w:rPr>
        <w:lastRenderedPageBreak/>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B6057F" w:rsidRPr="00981738">
        <w:rPr>
          <w:sz w:val="22"/>
          <w:szCs w:val="22"/>
        </w:rPr>
        <w:t>1</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B6057F" w:rsidRPr="00981738">
        <w:rPr>
          <w:b/>
          <w:sz w:val="22"/>
          <w:szCs w:val="22"/>
        </w:rPr>
        <w:t>1</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981738" w:rsidRDefault="00B561A8" w:rsidP="00B561A8">
      <w:pPr>
        <w:pStyle w:val="a3"/>
        <w:numPr>
          <w:ilvl w:val="1"/>
          <w:numId w:val="2"/>
        </w:numPr>
        <w:ind w:firstLine="851"/>
        <w:rPr>
          <w:sz w:val="22"/>
          <w:szCs w:val="22"/>
        </w:rPr>
      </w:pPr>
      <w:r w:rsidRPr="00981738">
        <w:rPr>
          <w:sz w:val="22"/>
          <w:szCs w:val="22"/>
        </w:rPr>
        <w:t>Размер арендной платы за весь земельный участок в годовом исчислении составляет</w:t>
      </w:r>
      <w:r w:rsidRPr="00981738">
        <w:rPr>
          <w:b/>
          <w:sz w:val="22"/>
          <w:szCs w:val="22"/>
        </w:rPr>
        <w:t xml:space="preserve"> _____________________________________________________________________________.</w:t>
      </w:r>
      <w:r w:rsidRPr="00981738">
        <w:rPr>
          <w:sz w:val="22"/>
          <w:szCs w:val="22"/>
        </w:rPr>
        <w:t xml:space="preserve"> </w:t>
      </w:r>
    </w:p>
    <w:p w:rsidR="00B561A8" w:rsidRPr="00981738" w:rsidRDefault="00B561A8" w:rsidP="00B561A8">
      <w:pPr>
        <w:pStyle w:val="a3"/>
        <w:numPr>
          <w:ilvl w:val="1"/>
          <w:numId w:val="2"/>
        </w:numPr>
        <w:tabs>
          <w:tab w:val="left" w:pos="0"/>
          <w:tab w:val="left" w:pos="1320"/>
        </w:tabs>
        <w:ind w:firstLine="851"/>
        <w:rPr>
          <w:sz w:val="22"/>
          <w:szCs w:val="22"/>
        </w:rPr>
      </w:pPr>
      <w:r w:rsidRPr="00981738">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Отделение - НБ Республика Хакасия г. Абакан, БИК Банка 049514001, р./счет 40101810200000010001. </w:t>
      </w:r>
      <w:proofErr w:type="gramStart"/>
      <w:r w:rsidRPr="00981738">
        <w:rPr>
          <w:sz w:val="22"/>
          <w:szCs w:val="22"/>
        </w:rPr>
        <w:t xml:space="preserve">Получатель-Управление федерального казначейства по Республике Хакасия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ИНН </w:t>
      </w:r>
      <w:r w:rsidRPr="00981738">
        <w:rPr>
          <w:b/>
          <w:sz w:val="22"/>
          <w:szCs w:val="22"/>
        </w:rPr>
        <w:t>1905008086</w:t>
      </w:r>
      <w:r w:rsidRPr="00981738">
        <w:rPr>
          <w:sz w:val="22"/>
          <w:szCs w:val="22"/>
        </w:rPr>
        <w:t xml:space="preserve">, КПП 190501001), </w:t>
      </w:r>
      <w:r w:rsidRPr="00981738">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Pr="00981738">
        <w:rPr>
          <w:sz w:val="22"/>
          <w:szCs w:val="22"/>
        </w:rPr>
        <w:t xml:space="preserve">, код бюджетной классификации </w:t>
      </w:r>
      <w:r w:rsidRPr="00981738">
        <w:rPr>
          <w:b/>
          <w:sz w:val="22"/>
          <w:szCs w:val="22"/>
        </w:rPr>
        <w:t>902 1 11 05013</w:t>
      </w:r>
      <w:proofErr w:type="gramEnd"/>
      <w:r w:rsidRPr="00981738">
        <w:rPr>
          <w:b/>
          <w:sz w:val="22"/>
          <w:szCs w:val="22"/>
        </w:rPr>
        <w:t xml:space="preserve"> 10 0000 120</w:t>
      </w:r>
      <w:r w:rsidRPr="00981738">
        <w:rPr>
          <w:sz w:val="22"/>
          <w:szCs w:val="22"/>
        </w:rPr>
        <w:t>,  код ОКТМО _______________.</w:t>
      </w:r>
      <w:r w:rsidRPr="00981738">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981738">
        <w:rPr>
          <w:sz w:val="22"/>
          <w:szCs w:val="22"/>
        </w:rPr>
        <w:t xml:space="preserve">Обязательно указание номера договора аренды и даты заключения.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B6057F" w:rsidRPr="00981738">
        <w:rPr>
          <w:rFonts w:ascii="Times New Roman" w:hAnsi="Times New Roman" w:cs="Times New Roman"/>
          <w:sz w:val="22"/>
          <w:szCs w:val="22"/>
        </w:rPr>
        <w:t>1</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B6057F" w:rsidRPr="00981738">
        <w:rPr>
          <w:sz w:val="22"/>
          <w:szCs w:val="22"/>
        </w:rPr>
        <w:t>1</w:t>
      </w:r>
      <w:r w:rsidRPr="00981738">
        <w:rPr>
          <w:sz w:val="22"/>
          <w:szCs w:val="22"/>
        </w:rPr>
        <w:t>г. по 31.12.20</w:t>
      </w:r>
      <w:r w:rsidR="00B6057F" w:rsidRPr="00981738">
        <w:rPr>
          <w:sz w:val="22"/>
          <w:szCs w:val="22"/>
        </w:rPr>
        <w:t>21</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Указанные   выше   пени   и   штрафы   оплачиваются  Арендатором  путем перечисления денежных средств по реквизитам, указанным в </w:t>
      </w:r>
      <w:hyperlink r:id="rId9"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4">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7">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1">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4">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23DDF"/>
    <w:rsid w:val="000306F0"/>
    <w:rsid w:val="00036B39"/>
    <w:rsid w:val="00044F57"/>
    <w:rsid w:val="00050A27"/>
    <w:rsid w:val="00051513"/>
    <w:rsid w:val="00096A82"/>
    <w:rsid w:val="000A5513"/>
    <w:rsid w:val="000B2C8F"/>
    <w:rsid w:val="000C09B8"/>
    <w:rsid w:val="000C0EFB"/>
    <w:rsid w:val="000D1F80"/>
    <w:rsid w:val="000E77E2"/>
    <w:rsid w:val="000F6C89"/>
    <w:rsid w:val="00103001"/>
    <w:rsid w:val="0010550C"/>
    <w:rsid w:val="0013645D"/>
    <w:rsid w:val="00156B81"/>
    <w:rsid w:val="001B2344"/>
    <w:rsid w:val="001D2877"/>
    <w:rsid w:val="001D2930"/>
    <w:rsid w:val="002059B3"/>
    <w:rsid w:val="00252639"/>
    <w:rsid w:val="00260F26"/>
    <w:rsid w:val="00276287"/>
    <w:rsid w:val="00295813"/>
    <w:rsid w:val="002A3F72"/>
    <w:rsid w:val="002E76A1"/>
    <w:rsid w:val="002F7449"/>
    <w:rsid w:val="00300913"/>
    <w:rsid w:val="00337ADB"/>
    <w:rsid w:val="003611A0"/>
    <w:rsid w:val="0037237A"/>
    <w:rsid w:val="00390CD2"/>
    <w:rsid w:val="00390D2A"/>
    <w:rsid w:val="00393D26"/>
    <w:rsid w:val="003979DE"/>
    <w:rsid w:val="003D4B23"/>
    <w:rsid w:val="003E0F32"/>
    <w:rsid w:val="003F0570"/>
    <w:rsid w:val="0041459B"/>
    <w:rsid w:val="00440960"/>
    <w:rsid w:val="00447370"/>
    <w:rsid w:val="00477C89"/>
    <w:rsid w:val="004B08FA"/>
    <w:rsid w:val="00512119"/>
    <w:rsid w:val="005513C0"/>
    <w:rsid w:val="0056229E"/>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710706"/>
    <w:rsid w:val="007204ED"/>
    <w:rsid w:val="00726521"/>
    <w:rsid w:val="00775256"/>
    <w:rsid w:val="0079625D"/>
    <w:rsid w:val="007E18CA"/>
    <w:rsid w:val="007F2A22"/>
    <w:rsid w:val="00802820"/>
    <w:rsid w:val="0081326D"/>
    <w:rsid w:val="00824FBC"/>
    <w:rsid w:val="008272CB"/>
    <w:rsid w:val="00827C73"/>
    <w:rsid w:val="00832941"/>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21692"/>
    <w:rsid w:val="00A24405"/>
    <w:rsid w:val="00A25B10"/>
    <w:rsid w:val="00A277D8"/>
    <w:rsid w:val="00A35C0C"/>
    <w:rsid w:val="00A37AE4"/>
    <w:rsid w:val="00A42DE3"/>
    <w:rsid w:val="00A6372B"/>
    <w:rsid w:val="00A72189"/>
    <w:rsid w:val="00A81DA9"/>
    <w:rsid w:val="00AB182B"/>
    <w:rsid w:val="00AB1EDB"/>
    <w:rsid w:val="00AC0FA5"/>
    <w:rsid w:val="00AC12F3"/>
    <w:rsid w:val="00AD2D30"/>
    <w:rsid w:val="00B0274E"/>
    <w:rsid w:val="00B12FD6"/>
    <w:rsid w:val="00B13E5D"/>
    <w:rsid w:val="00B23ABD"/>
    <w:rsid w:val="00B51386"/>
    <w:rsid w:val="00B561A8"/>
    <w:rsid w:val="00B6057F"/>
    <w:rsid w:val="00B62F5D"/>
    <w:rsid w:val="00BB7DCB"/>
    <w:rsid w:val="00BD0070"/>
    <w:rsid w:val="00BF0F03"/>
    <w:rsid w:val="00BF7C6B"/>
    <w:rsid w:val="00C01AD4"/>
    <w:rsid w:val="00C135A8"/>
    <w:rsid w:val="00C2542F"/>
    <w:rsid w:val="00C26EAA"/>
    <w:rsid w:val="00C3068D"/>
    <w:rsid w:val="00C30871"/>
    <w:rsid w:val="00C37CB4"/>
    <w:rsid w:val="00C669B3"/>
    <w:rsid w:val="00C727C3"/>
    <w:rsid w:val="00C762C3"/>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3709D"/>
    <w:rsid w:val="00E409BB"/>
    <w:rsid w:val="00E41646"/>
    <w:rsid w:val="00E554FC"/>
    <w:rsid w:val="00E63322"/>
    <w:rsid w:val="00E67A1D"/>
    <w:rsid w:val="00E97299"/>
    <w:rsid w:val="00EA0B27"/>
    <w:rsid w:val="00EC118B"/>
    <w:rsid w:val="00EC12C2"/>
    <w:rsid w:val="00F1636E"/>
    <w:rsid w:val="00F176A2"/>
    <w:rsid w:val="00F63562"/>
    <w:rsid w:val="00F758F0"/>
    <w:rsid w:val="00F97A8F"/>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2D2891D050C50AD00575100C6CADFE0BA760EE58DBB5B912378DF1E6A9A1B2072F0277A25299FA682C13DE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A9A3-0B12-44C1-AED7-AAF1E164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КУМИ-211</dc:creator>
  <cp:lastModifiedBy>Zverdvd.org</cp:lastModifiedBy>
  <cp:revision>36</cp:revision>
  <cp:lastPrinted>2021-01-22T04:03:00Z</cp:lastPrinted>
  <dcterms:created xsi:type="dcterms:W3CDTF">2019-08-21T07:19:00Z</dcterms:created>
  <dcterms:modified xsi:type="dcterms:W3CDTF">2021-01-28T05:32:00Z</dcterms:modified>
</cp:coreProperties>
</file>