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FA" w:rsidRPr="00A85EFA" w:rsidRDefault="00A85EFA" w:rsidP="00A85EF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об итогах аукциона по продаже муниципального имущества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об итогах аукциона </w:t>
      </w:r>
      <w:r w:rsidRPr="00A85EFA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по продаже муниципального имущества</w:t>
      </w:r>
      <w:r w:rsidRPr="00A85EFA">
        <w:rPr>
          <w:rFonts w:ascii="Verdana" w:eastAsia="Times New Roman" w:hAnsi="Verdana" w:cs="Times New Roman"/>
          <w:color w:val="052635"/>
          <w:spacing w:val="9"/>
          <w:sz w:val="36"/>
          <w:szCs w:val="36"/>
          <w:shd w:val="clear" w:color="auto" w:fill="FFFFFF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24.04.2019 г.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Время подведения итогов аукциона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: с 14 час. 30 мин – 14 час. 45 мин. (время местное).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 подведения итогов аукциона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малый зал.</w:t>
      </w: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proofErr w:type="gramEnd"/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Организатор аукциона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 – муниципальное казенное учреждение «Комитет по управлению муниципальным имуществом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района» на основании распоряжения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15.03.2019 г. № 98-р «Об утверждении условий приватизации ВАЗ-21099, 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CHEVROLET NIVA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, 212300».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Местонахождение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контактный телефон: (839045) 9-23-00.</w:t>
      </w:r>
      <w:proofErr w:type="gramEnd"/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A85EFA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Форма аукциона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предложения </w:t>
      </w:r>
      <w:proofErr w:type="gramStart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заявляются</w:t>
      </w:r>
      <w:proofErr w:type="gramEnd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 открыто, в ходе проведения торгов.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A85EFA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Основание проведения аукциона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Решение Совета депутатов </w:t>
      </w:r>
      <w:proofErr w:type="spellStart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района Республики Хакасия от 26.12.2018 № 118-рс, утвердившее прогнозный план (программу) приватизации муниципального имущества муниципального образования </w:t>
      </w:r>
      <w:proofErr w:type="spellStart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Аскизский</w:t>
      </w:r>
      <w:proofErr w:type="spellEnd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 на 2019 год.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Аукционная комиссия по приватизации муниципального имущества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начала свою работу в 14 часов 30 мин. в составе:</w:t>
      </w:r>
    </w:p>
    <w:p w:rsidR="00A85EFA" w:rsidRPr="00A85EFA" w:rsidRDefault="00A85EFA" w:rsidP="00A85EF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 комиссии: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Хакасия.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A85EFA" w:rsidRPr="00A85EFA" w:rsidRDefault="00A85EFA" w:rsidP="00A85EF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Асочакова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 – главный бухгалтер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Хакасия;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Потехина Л.В. – начальник юридического отдела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Хакасия».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Аукционист –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 – заместитель председателя Комитета по управлению муниципальным имуществом администрации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Предмет аукциона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1. Лот № 2: 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CHEVROLET NIVA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, 212300 марка, идентификационный номер (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9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L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21230080234564, государственный номер С515УУ19, год изготовления ТС – 2008, номер двигателя 0246104, номер кузова 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9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L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21230080234564, цвет кузова зеленый, шасси отсутствует, паспорт ТС 63 МР 158964, выданный ГИБДД ОВД по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Аскизскому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району 28.06.2008.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2. 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Информационное сообщение о проведение аукциона по продаже муниципального имущества в форме открытого аукциона, было размещено на официальном Интернет сайте Администрации муниципального образования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район: (</w:t>
      </w:r>
      <w:hyperlink r:id="rId5" w:history="1"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) 21.03.2019 года и на официальном сайте Российской Федерации для размещения информации о проведении торгов – </w:t>
      </w:r>
      <w:hyperlink r:id="rId6" w:history="1">
        <w:proofErr w:type="gramEnd"/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  <w:proofErr w:type="gramStart"/>
      </w:hyperlink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21.03.2019 г.</w:t>
      </w:r>
      <w:proofErr w:type="gramEnd"/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3. До окончания, указанного в информационном сообщении о проведен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ии ау</w:t>
      </w:r>
      <w:proofErr w:type="gram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кциона по приватизации муниципального имущества, срока подачи заявок на участие в аукционе до 16 час. 00 мин. 17.04.2019 г. – подано: ЛОТ № 2 – 2 (две) заявки на участие в аукционе в письменной форме и зафиксировано в Журнале регистрации поступления заявок на участие в аукционе.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Перечень зарегистрированных участников аукциона по лоту № 2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0" w:type="auto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670"/>
        <w:gridCol w:w="2943"/>
      </w:tblGrid>
      <w:tr w:rsidR="00A85EFA" w:rsidRPr="00A85EFA" w:rsidTr="00A85EFA">
        <w:trPr>
          <w:trHeight w:val="353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Порядковый входящий номер заявки по журналу, дата, время подачи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Наименование претендента, адрес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</w:tr>
      <w:tr w:rsidR="00A85EFA" w:rsidRPr="00A85EFA" w:rsidTr="00A85EFA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1 от 08.04.2019 16.25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Спирин Владимир Владимирович, РХ, г. Абакан, ул. </w:t>
            </w:r>
            <w:proofErr w:type="gramStart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Советская</w:t>
            </w:r>
            <w:proofErr w:type="gramEnd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115-80.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</w:tr>
      <w:tr w:rsidR="00A85EFA" w:rsidRPr="00A85EFA" w:rsidTr="00A85EFA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2 от 17.04.2019 14.55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, РХ, г. Абакан, ул. </w:t>
            </w:r>
            <w:proofErr w:type="spellStart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17.04.2019</w:t>
            </w:r>
          </w:p>
        </w:tc>
      </w:tr>
    </w:tbl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4. Указанные лица признаны участниками Аукциона на основании Протокола №1 рассмотрения заявок на участие в открытом аукционе </w:t>
      </w:r>
      <w:r w:rsidRPr="00A85EFA">
        <w:rPr>
          <w:rFonts w:ascii="Verdana" w:eastAsia="Times New Roman" w:hAnsi="Verdana" w:cs="Times New Roman"/>
          <w:color w:val="052635"/>
          <w:spacing w:val="9"/>
          <w:sz w:val="17"/>
          <w:szCs w:val="17"/>
        </w:rPr>
        <w:t>по извещению № 210319/0143020/01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от 22.04.2019.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В Аукционе принимали участие: ЛОТ №2 – 2 (два) лица: Участник №1 – Журавлев Анатолий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Светославович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, Республика Хакасия, г. Абакан, ул.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Чертыгашева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, 131-60.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Участник №2 – Спирин Владимир Владимирович, Республика Хакасия, г. Абакан, ул. Советская, 115-80.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5. Начальная цена продажи муниципального имущества, выставляемого на Аукцион, определена на основании Отчета индивидуального предпринимателя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Караблина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В.Н. от 26.10.2018 № 18-10-26-02.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ЛОТ №2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0" w:type="auto"/>
        <w:tblInd w:w="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3867"/>
        <w:gridCol w:w="2760"/>
      </w:tblGrid>
      <w:tr w:rsidR="00A85EFA" w:rsidRPr="00A85EFA" w:rsidTr="00A85EFA">
        <w:trPr>
          <w:trHeight w:val="236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«Шаг аукциона»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Цена ЛОТ № 2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карточки участника поднявшего карточку</w:t>
            </w:r>
          </w:p>
        </w:tc>
      </w:tr>
      <w:tr w:rsidR="00A85EFA" w:rsidRPr="00A85EFA" w:rsidTr="00A85EFA">
        <w:trPr>
          <w:trHeight w:val="236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151200,00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FA" w:rsidRPr="00A85EFA" w:rsidRDefault="00A85EFA" w:rsidP="00A85EFA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A85EFA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</w:t>
            </w:r>
          </w:p>
        </w:tc>
      </w:tr>
    </w:tbl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Результаты аукциона</w:t>
      </w: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1. Признать победителем аукциона по продаже муниципального имущества: 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ЛОТ №2 – – Журавлева Анатолия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Светославовича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, Республика Хакасия, г. Абакан, ул.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Чертыгашева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, 131-60, предложившего цену за имущество 151200,00 рублей (сто пятьдесят одна тысяча двести</w:t>
      </w:r>
      <w:proofErr w:type="gramEnd"/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рублей 00 копеек).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2. Победитель обязан заключить договор купли-продажи имущества в течение пяти рабочих дней </w:t>
      </w:r>
      <w:proofErr w:type="gramStart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с даты подведения</w:t>
      </w:r>
      <w:proofErr w:type="gramEnd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 итогов аукциона. </w:t>
      </w:r>
      <w:proofErr w:type="gramStart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Задаток</w:t>
      </w:r>
      <w:proofErr w:type="gramEnd"/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 xml:space="preserve"> внесенный победителем аукциона на расчетный счет организатора торгов, засчитывается в счет оплаты приобретаемого имущества. Денежные средства в счет оплаты приватизируемого муниципального имущества подлежат перечислению победителем аукциона в установленном порядке единовременно в течение 30 рабочих  дней со дня подведения итогов аукциона с момента подписания договора купли-продажи на счет организатора торгов.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 3. 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возвращается</w:t>
      </w:r>
      <w:proofErr w:type="gram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и он утрачивает право на заключение этого договора.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4. Суммы задатков, внесенными участника аукциона, за исключением победителя возвращаются участникам аукциона в течени</w:t>
      </w:r>
      <w:proofErr w:type="gram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и</w:t>
      </w:r>
      <w:proofErr w:type="gram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5 календарных дней со даты подведения итогов аукциона.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Протокол подлежит опубликованию на официальном сайте администрации муниципального образования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 (</w:t>
      </w:r>
      <w:hyperlink r:id="rId7" w:history="1"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) и на официальном сайте Российской Федерации для размещения информации о проведении торгов – </w:t>
      </w:r>
      <w:hyperlink r:id="rId8" w:history="1">
        <w:r w:rsidRPr="00A85EF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Протокол составлен в двух экземплярах: по одному – Продавцу и Покупателю.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 xml:space="preserve">Аукционист ________________ /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Победитель аукциона _________________/ Журавлев А.С.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Члены Комиссии: ________________ /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________________ / </w:t>
      </w:r>
      <w:proofErr w:type="spellStart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_________________/ Потехина Л.В.</w:t>
      </w:r>
    </w:p>
    <w:p w:rsidR="00A85EFA" w:rsidRPr="00A85EFA" w:rsidRDefault="00A85EFA" w:rsidP="00A85E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A85EFA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A85EFA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FA"/>
    <w:rsid w:val="009151DD"/>
    <w:rsid w:val="00A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5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5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kiz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askiz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2020-08-25T05:05:00Z</dcterms:created>
  <dcterms:modified xsi:type="dcterms:W3CDTF">2020-08-25T05:05:00Z</dcterms:modified>
</cp:coreProperties>
</file>