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7E" w:rsidRDefault="00792E7E" w:rsidP="00792E7E">
      <w:pPr>
        <w:shd w:val="clear" w:color="auto" w:fill="FFFFFF"/>
        <w:tabs>
          <w:tab w:val="left" w:pos="8440"/>
          <w:tab w:val="right" w:pos="9639"/>
        </w:tabs>
        <w:jc w:val="lef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</w:p>
    <w:p w:rsidR="00EE6152" w:rsidRPr="00AC1DC9" w:rsidRDefault="00792E7E" w:rsidP="00792E7E">
      <w:pPr>
        <w:shd w:val="clear" w:color="auto" w:fill="FFFFFF"/>
        <w:tabs>
          <w:tab w:val="left" w:pos="8440"/>
          <w:tab w:val="right" w:pos="9639"/>
        </w:tabs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</w:r>
      <w:r w:rsidR="00EE6152" w:rsidRPr="00AC1DC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Утвержден</w:t>
      </w:r>
    </w:p>
    <w:p w:rsidR="00EE6152" w:rsidRPr="00AC1DC9" w:rsidRDefault="00EE6152" w:rsidP="00EE6152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C1DC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протоколом заседания</w:t>
      </w:r>
    </w:p>
    <w:p w:rsidR="00EE6152" w:rsidRPr="00AC1DC9" w:rsidRDefault="00EE6152" w:rsidP="00EE6152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AC1DC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Общественного совета предпринимателей</w:t>
      </w:r>
    </w:p>
    <w:p w:rsidR="00EE6152" w:rsidRPr="00AC1DC9" w:rsidRDefault="00EE6152" w:rsidP="00EE6152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AC1DC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при Администрации Аскизского района</w:t>
      </w:r>
    </w:p>
    <w:p w:rsidR="00EE6152" w:rsidRPr="00AC1DC9" w:rsidRDefault="00EE6152" w:rsidP="00EE6152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AC1DC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Республики Хакасия </w:t>
      </w:r>
    </w:p>
    <w:p w:rsidR="00EE6152" w:rsidRPr="00AC1DC9" w:rsidRDefault="00EE6152" w:rsidP="00EE6152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C1DC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«</w:t>
      </w:r>
      <w:r w:rsidR="0054178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30</w:t>
      </w:r>
      <w:r w:rsidRPr="00AC1DC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января </w:t>
      </w:r>
      <w:r w:rsidRPr="00AC1DC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202</w:t>
      </w:r>
      <w:r w:rsidR="0054178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</w:t>
      </w:r>
      <w:r w:rsidR="00981D4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год</w:t>
      </w:r>
    </w:p>
    <w:p w:rsidR="00EE6152" w:rsidRPr="00E55C95" w:rsidRDefault="00EE6152" w:rsidP="00EE6152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C9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EE6152" w:rsidRPr="007063F8" w:rsidRDefault="00EE6152" w:rsidP="00EE6152">
      <w:pPr>
        <w:shd w:val="clear" w:color="auto" w:fill="FFFFFF"/>
        <w:ind w:left="142"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</w:t>
      </w:r>
    </w:p>
    <w:p w:rsidR="00EE6152" w:rsidRPr="007063F8" w:rsidRDefault="00EE6152" w:rsidP="00EE6152">
      <w:pPr>
        <w:shd w:val="clear" w:color="auto" w:fill="FFFFFF"/>
        <w:ind w:left="142" w:firstLine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системы внутреннего обеспечения соответствия  требованиям антимонопольного законодательства  в Администрации Аскизского района Республики Хакасия за 202</w:t>
      </w:r>
      <w:r w:rsidR="00C33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06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E6152" w:rsidRPr="00AC1DC9" w:rsidRDefault="00EE6152" w:rsidP="00EE6152">
      <w:pPr>
        <w:shd w:val="clear" w:color="auto" w:fill="FFFFFF"/>
        <w:ind w:left="142" w:firstLine="284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1DC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</w:p>
    <w:p w:rsidR="006522BC" w:rsidRPr="007063F8" w:rsidRDefault="00EE6152" w:rsidP="00427220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основании Указа Президента  Российской Федерации от 21.12.2017 № 618 «Об основных направлениях государственной политики по развитию конкуренции», </w:t>
      </w:r>
      <w:r w:rsidRPr="007063F8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Республики Хакасия от 14.01.2019 № 01-п «Об организации системы внутреннего обеспечения соответствия требованиям антимонопольного законодательства»  </w:t>
      </w: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Администрацией Аскизского района Республики Хакасия </w:t>
      </w:r>
      <w:r w:rsidR="006522BC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принято постановление </w:t>
      </w:r>
      <w:r w:rsidR="001A497C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</w:t>
      </w:r>
      <w:r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28.02.2019 № 82-п «Об организации системы внутреннего обеспечения соответствия требованиям антимонопольного законодательства в Администрации Аскизского района Республики Хакасия».  </w:t>
      </w:r>
      <w:proofErr w:type="gramEnd"/>
    </w:p>
    <w:p w:rsidR="00EE6152" w:rsidRPr="007063F8" w:rsidRDefault="0072637A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EE6152" w:rsidRPr="007063F8" w:rsidRDefault="00EE6152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812FEC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Положением</w:t>
      </w:r>
      <w:r w:rsidR="00792E7E" w:rsidRPr="00792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92E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</w:t>
      </w: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522BC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организации системы внутреннего обеспечения соответствия требованиям антимонопольного законодательства осуществлены </w:t>
      </w: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мероприятия:</w:t>
      </w:r>
    </w:p>
    <w:p w:rsidR="00EE6152" w:rsidRPr="007063F8" w:rsidRDefault="00EE6152" w:rsidP="00812FEC">
      <w:pPr>
        <w:shd w:val="clear" w:color="auto" w:fill="FFFFFF"/>
        <w:ind w:firstLine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</w:t>
      </w:r>
      <w:r w:rsidR="006522BC"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в 202</w:t>
      </w:r>
      <w:r w:rsidR="00C33A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759A"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</w:t>
      </w:r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отрудники Администрации Аскизского района и структурных подразделений ознакомлены с Положением об </w:t>
      </w:r>
      <w:r w:rsidRPr="007063F8">
        <w:rPr>
          <w:rFonts w:ascii="Times New Roman" w:hAnsi="Times New Roman" w:cs="Times New Roman"/>
          <w:sz w:val="24"/>
          <w:szCs w:val="24"/>
          <w:lang w:eastAsia="ar-SA"/>
        </w:rPr>
        <w:t>организации системы внутреннего обеспечения соответствия требованиям антимонопольного законодательства в Администрации Аскизского района Республики Хакасия.</w:t>
      </w:r>
    </w:p>
    <w:p w:rsidR="00EE6152" w:rsidRPr="007063F8" w:rsidRDefault="00EE6152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</w:t>
      </w:r>
      <w:r w:rsidR="00277DBF"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Администрации Аскизского района в сети интернет </w:t>
      </w:r>
      <w:r w:rsidR="002E759A"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 w:rsidR="00277DBF"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раздел</w:t>
      </w:r>
      <w:r w:rsidR="00277DBF"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«Антимонопольный </w:t>
      </w:r>
      <w:proofErr w:type="spellStart"/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размещены нормативные правовые акты, регулирующие отношения в сфере соблюдения антимонопольного законодательства</w:t>
      </w:r>
      <w:r w:rsidR="005F57D2" w:rsidRPr="00706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5F3" w:rsidRDefault="00812FEC" w:rsidP="00812FEC">
      <w:pPr>
        <w:shd w:val="clear" w:color="auto" w:fill="FFFFFF"/>
        <w:ind w:firstLine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EE6152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="0054178E">
        <w:rPr>
          <w:rFonts w:ascii="Times New Roman" w:hAnsi="Times New Roman" w:cs="Times New Roman"/>
          <w:sz w:val="24"/>
          <w:szCs w:val="24"/>
          <w:lang w:eastAsia="ar-SA"/>
        </w:rPr>
        <w:t>На постоянной основе п</w:t>
      </w:r>
      <w:r w:rsidR="00EE6152" w:rsidRPr="007063F8">
        <w:rPr>
          <w:rFonts w:ascii="Times New Roman" w:hAnsi="Times New Roman" w:cs="Times New Roman"/>
          <w:sz w:val="24"/>
          <w:szCs w:val="24"/>
          <w:lang w:eastAsia="ar-SA"/>
        </w:rPr>
        <w:t>ров</w:t>
      </w:r>
      <w:r w:rsidR="0054178E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5F57D2" w:rsidRPr="007063F8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="0054178E">
        <w:rPr>
          <w:rFonts w:ascii="Times New Roman" w:hAnsi="Times New Roman" w:cs="Times New Roman"/>
          <w:sz w:val="24"/>
          <w:szCs w:val="24"/>
          <w:lang w:eastAsia="ar-SA"/>
        </w:rPr>
        <w:t>ится</w:t>
      </w:r>
      <w:r w:rsidR="00277DBF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E6152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анализ муниципальных правовых актов </w:t>
      </w:r>
      <w:r w:rsidR="00277DBF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и их проектов </w:t>
      </w:r>
      <w:r w:rsidR="00EE6152" w:rsidRPr="007063F8">
        <w:rPr>
          <w:rFonts w:ascii="Times New Roman" w:hAnsi="Times New Roman" w:cs="Times New Roman"/>
          <w:sz w:val="24"/>
          <w:szCs w:val="24"/>
          <w:lang w:eastAsia="ar-SA"/>
        </w:rPr>
        <w:t>на предмет выявления нарушений ан</w:t>
      </w:r>
      <w:r w:rsidR="005F57D2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тимонопольного законодательства. </w:t>
      </w:r>
      <w:r w:rsidR="00BC45F3">
        <w:rPr>
          <w:rFonts w:ascii="Times New Roman" w:hAnsi="Times New Roman" w:cs="Times New Roman"/>
          <w:sz w:val="24"/>
          <w:szCs w:val="24"/>
          <w:lang w:eastAsia="ar-SA"/>
        </w:rPr>
        <w:t xml:space="preserve">Все проекты нормативных актов размещаются на официальном сайте Администрации района с  </w:t>
      </w:r>
      <w:r w:rsidR="00427220">
        <w:rPr>
          <w:rFonts w:ascii="Times New Roman" w:hAnsi="Times New Roman" w:cs="Times New Roman"/>
          <w:sz w:val="24"/>
          <w:szCs w:val="24"/>
          <w:lang w:eastAsia="ar-SA"/>
        </w:rPr>
        <w:t>целью прохождения независимой общественной экспертизы</w:t>
      </w:r>
      <w:proofErr w:type="gramStart"/>
      <w:r w:rsidR="00427220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="00C33A18">
        <w:rPr>
          <w:rFonts w:ascii="Times New Roman" w:hAnsi="Times New Roman" w:cs="Times New Roman"/>
          <w:sz w:val="24"/>
          <w:szCs w:val="24"/>
          <w:lang w:eastAsia="ar-SA"/>
        </w:rPr>
        <w:t xml:space="preserve"> Также проекты направляются в прокуратуру Аскизского района для правовой экспертизы.</w:t>
      </w:r>
    </w:p>
    <w:p w:rsidR="005F57D2" w:rsidRDefault="00BC45F3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5F57D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итогам проведенного анализа действующих правовых актов и их проектов  установлено их соответствие антимонопольному законодательству.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Замечаний и предложений по проектам нормативных правовых актов не поступило.</w:t>
      </w:r>
    </w:p>
    <w:p w:rsidR="00BC45F3" w:rsidRPr="007671CF" w:rsidRDefault="00BC45F3" w:rsidP="00BC45F3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 w:rsidRPr="007671CF">
        <w:t xml:space="preserve">4. В целях исключения положений, противоречащих нормам антимонопольного законодательства, проекты договоров, соглашений, заключаемых Администрацией Аскизского района и структурными подразделениями, </w:t>
      </w:r>
      <w:r w:rsidR="009B18CA" w:rsidRPr="007671CF">
        <w:t>в обязательном порядке</w:t>
      </w:r>
      <w:r w:rsidRPr="007671CF">
        <w:t xml:space="preserve"> проходят  юридическую экспертизу.   </w:t>
      </w:r>
    </w:p>
    <w:p w:rsidR="00EE6152" w:rsidRDefault="007063F8" w:rsidP="00812FEC">
      <w:pPr>
        <w:shd w:val="clear" w:color="auto" w:fill="FFFFFF"/>
        <w:ind w:firstLine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E6152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B12712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EE6152" w:rsidRPr="007063F8">
        <w:rPr>
          <w:rFonts w:ascii="Times New Roman" w:hAnsi="Times New Roman" w:cs="Times New Roman"/>
          <w:sz w:val="24"/>
          <w:szCs w:val="24"/>
          <w:lang w:eastAsia="ar-SA"/>
        </w:rPr>
        <w:t xml:space="preserve">. На постоянной основе осуществляется консультирование работников Администрации Аскизского района и отраслевых органов по вопросам, связанным с функционированием антимонопольного </w:t>
      </w:r>
      <w:proofErr w:type="spellStart"/>
      <w:r w:rsidR="00EE6152" w:rsidRPr="007063F8">
        <w:rPr>
          <w:rFonts w:ascii="Times New Roman" w:hAnsi="Times New Roman" w:cs="Times New Roman"/>
          <w:sz w:val="24"/>
          <w:szCs w:val="24"/>
          <w:lang w:eastAsia="ar-SA"/>
        </w:rPr>
        <w:t>комплаенса</w:t>
      </w:r>
      <w:proofErr w:type="spellEnd"/>
      <w:r w:rsidR="00EE6152" w:rsidRPr="007063F8">
        <w:rPr>
          <w:rFonts w:ascii="Times New Roman" w:hAnsi="Times New Roman" w:cs="Times New Roman"/>
          <w:sz w:val="24"/>
          <w:szCs w:val="24"/>
          <w:lang w:eastAsia="ar-SA"/>
        </w:rPr>
        <w:t>,  проводится мониторинг и анализ практики применения антимонопольного законодательства.</w:t>
      </w:r>
    </w:p>
    <w:p w:rsidR="00EE6152" w:rsidRPr="00E430E3" w:rsidRDefault="00B12712" w:rsidP="00812FEC">
      <w:pPr>
        <w:shd w:val="clear" w:color="auto" w:fill="FFFFFF"/>
        <w:ind w:firstLine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E430E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063F8" w:rsidRPr="00E430E3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Pr="00E430E3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7063F8" w:rsidRPr="00E430E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277DBF" w:rsidRPr="00E430E3">
        <w:rPr>
          <w:rFonts w:ascii="Times New Roman" w:hAnsi="Times New Roman" w:cs="Times New Roman"/>
          <w:sz w:val="24"/>
          <w:szCs w:val="24"/>
          <w:lang w:eastAsia="ar-SA"/>
        </w:rPr>
        <w:t>В 202</w:t>
      </w:r>
      <w:r w:rsidR="00C33A18">
        <w:rPr>
          <w:rFonts w:ascii="Times New Roman" w:hAnsi="Times New Roman" w:cs="Times New Roman"/>
          <w:sz w:val="24"/>
          <w:szCs w:val="24"/>
          <w:lang w:eastAsia="ar-SA"/>
        </w:rPr>
        <w:t>3 году 51</w:t>
      </w:r>
      <w:r w:rsidR="00277DBF" w:rsidRPr="00E430E3">
        <w:rPr>
          <w:rFonts w:ascii="Times New Roman" w:hAnsi="Times New Roman" w:cs="Times New Roman"/>
          <w:sz w:val="24"/>
          <w:szCs w:val="24"/>
          <w:lang w:eastAsia="ar-SA"/>
        </w:rPr>
        <w:t xml:space="preserve"> сотрудник Адм</w:t>
      </w:r>
      <w:r w:rsidR="00792E7E" w:rsidRPr="00E430E3">
        <w:rPr>
          <w:rFonts w:ascii="Times New Roman" w:hAnsi="Times New Roman" w:cs="Times New Roman"/>
          <w:sz w:val="24"/>
          <w:szCs w:val="24"/>
          <w:lang w:eastAsia="ar-SA"/>
        </w:rPr>
        <w:t xml:space="preserve">инистрации района </w:t>
      </w:r>
      <w:r w:rsidR="00277DBF" w:rsidRPr="00E430E3">
        <w:rPr>
          <w:rFonts w:ascii="Times New Roman" w:hAnsi="Times New Roman" w:cs="Times New Roman"/>
          <w:sz w:val="24"/>
          <w:szCs w:val="24"/>
          <w:lang w:eastAsia="ar-SA"/>
        </w:rPr>
        <w:t>прошли повышение квалификации по направлению «закупки для муниципальных нужд».</w:t>
      </w:r>
    </w:p>
    <w:p w:rsidR="00EE6152" w:rsidRPr="007063F8" w:rsidRDefault="00EE6152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B127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По результатам  сбора и анализа информации о наличии нарушений антимонопольного законодательства в деятельности структурных подразделений администрации и подведомственных им учреждений за </w:t>
      </w:r>
      <w:r w:rsidR="00483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2022 год </w:t>
      </w: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установлено следующее:</w:t>
      </w:r>
    </w:p>
    <w:p w:rsidR="005F57D2" w:rsidRPr="007063F8" w:rsidRDefault="00BC45F3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EE615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имелись нарушения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BE7AB3" w:rsidRDefault="007C4777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</w:t>
      </w:r>
      <w:r w:rsidR="00BE7AB3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имелось нарушение ст. 16 Закона от  26.07.2006 № 135-ФЗ «О защите конкуренции», выразившееся в заключении  органом местного самоуправления </w:t>
      </w:r>
      <w:proofErr w:type="spellStart"/>
      <w:r w:rsidR="00BE7AB3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антиконкурентного</w:t>
      </w:r>
      <w:proofErr w:type="spellEnd"/>
      <w:r w:rsidR="00BE7AB3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соглашения с хозяйствующим субъектом</w:t>
      </w:r>
      <w:r w:rsidR="005F57D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F76D0" w:rsidRDefault="00493FF4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="00FF7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картой </w:t>
      </w:r>
      <w:proofErr w:type="spellStart"/>
      <w:r w:rsidR="00FF7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комплаенс</w:t>
      </w:r>
      <w:proofErr w:type="spellEnd"/>
      <w:r w:rsidR="00FF7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-рисков остаточные риски носят незначительный характер, вероятность повторного возникновения рисков отсутствует. Основной причиной выявленных нарушений явились загруженность специалистов, необходимость постоянного повышения квалификации специалистов, необходимость усиления </w:t>
      </w:r>
      <w:proofErr w:type="gramStart"/>
      <w:r w:rsidR="00FF7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="00FF76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соблюдением требований антимонопольного законодательства.</w:t>
      </w:r>
    </w:p>
    <w:p w:rsidR="00685D56" w:rsidRPr="007063F8" w:rsidRDefault="005F57D2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E31B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202</w:t>
      </w:r>
      <w:r w:rsidR="00C33A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году в</w:t>
      </w:r>
      <w:r w:rsidR="00685D56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озбуждено</w:t>
      </w:r>
      <w:r w:rsidR="00483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33A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</w:t>
      </w:r>
      <w:r w:rsidR="00685D56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</w:t>
      </w: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инистративн</w:t>
      </w:r>
      <w:r w:rsidR="00483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ое</w:t>
      </w: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дел</w:t>
      </w:r>
      <w:r w:rsidR="00483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C4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 административных правонарушениях.</w:t>
      </w:r>
    </w:p>
    <w:p w:rsidR="00685D56" w:rsidRPr="007063F8" w:rsidRDefault="007C4777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685D56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Привлечено к административной ответст</w:t>
      </w:r>
      <w:r w:rsidR="005F57D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венности</w:t>
      </w:r>
      <w:r w:rsidR="00BC4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виде административного штрафа </w:t>
      </w:r>
      <w:r w:rsidR="00685D56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33A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685D56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685D56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</w:t>
      </w:r>
      <w:r w:rsidR="005F57D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остных</w:t>
      </w:r>
      <w:proofErr w:type="gramEnd"/>
      <w:r w:rsidR="005F57D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лица.</w:t>
      </w:r>
    </w:p>
    <w:p w:rsidR="00685D56" w:rsidRPr="007063F8" w:rsidRDefault="007C4777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685D56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Предупреждений, предостережений </w:t>
      </w:r>
      <w:r w:rsidR="005F57D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685D56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предписаний </w:t>
      </w:r>
      <w:r w:rsidR="00BC4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Администрацию Аскизского района и отраслевые органы </w:t>
      </w:r>
      <w:r w:rsidR="005F57D2"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33A1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- 2</w:t>
      </w:r>
      <w:r w:rsidR="00BC4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26D41" w:rsidRPr="007063F8" w:rsidRDefault="005F57D2" w:rsidP="00812FEC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06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20F6B" w:rsidRPr="00493FF4" w:rsidRDefault="00E20F6B" w:rsidP="00E20F6B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493F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</w:p>
    <w:p w:rsidR="00EE6152" w:rsidRPr="00493FF4" w:rsidRDefault="00EE6152" w:rsidP="00812FEC">
      <w:pPr>
        <w:shd w:val="clear" w:color="auto" w:fill="FFFFFF"/>
        <w:ind w:firstLine="284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sectPr w:rsidR="00EE6152" w:rsidRPr="00493FF4" w:rsidSect="00981D4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CE" w:rsidRDefault="00D566CE" w:rsidP="00C33A18">
      <w:r>
        <w:separator/>
      </w:r>
    </w:p>
  </w:endnote>
  <w:endnote w:type="continuationSeparator" w:id="0">
    <w:p w:rsidR="00D566CE" w:rsidRDefault="00D566CE" w:rsidP="00C3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CE" w:rsidRDefault="00D566CE" w:rsidP="00C33A18">
      <w:r>
        <w:separator/>
      </w:r>
    </w:p>
  </w:footnote>
  <w:footnote w:type="continuationSeparator" w:id="0">
    <w:p w:rsidR="00D566CE" w:rsidRDefault="00D566CE" w:rsidP="00C33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52"/>
    <w:rsid w:val="001A497C"/>
    <w:rsid w:val="00277DBF"/>
    <w:rsid w:val="002E759A"/>
    <w:rsid w:val="00427220"/>
    <w:rsid w:val="00433DA2"/>
    <w:rsid w:val="00483F97"/>
    <w:rsid w:val="00493FF4"/>
    <w:rsid w:val="00526D41"/>
    <w:rsid w:val="0054178E"/>
    <w:rsid w:val="00542E2F"/>
    <w:rsid w:val="00586B9D"/>
    <w:rsid w:val="005C7094"/>
    <w:rsid w:val="005F57D2"/>
    <w:rsid w:val="006522BC"/>
    <w:rsid w:val="00685D56"/>
    <w:rsid w:val="007063F8"/>
    <w:rsid w:val="0072637A"/>
    <w:rsid w:val="007671CF"/>
    <w:rsid w:val="00792E7E"/>
    <w:rsid w:val="007C4777"/>
    <w:rsid w:val="00812FEC"/>
    <w:rsid w:val="00981D4F"/>
    <w:rsid w:val="009B18CA"/>
    <w:rsid w:val="00B12712"/>
    <w:rsid w:val="00BC45F3"/>
    <w:rsid w:val="00BE7AB3"/>
    <w:rsid w:val="00BF2B39"/>
    <w:rsid w:val="00C33A18"/>
    <w:rsid w:val="00CC5A69"/>
    <w:rsid w:val="00D30579"/>
    <w:rsid w:val="00D45A22"/>
    <w:rsid w:val="00D566CE"/>
    <w:rsid w:val="00E20F6B"/>
    <w:rsid w:val="00E31B2F"/>
    <w:rsid w:val="00E430E3"/>
    <w:rsid w:val="00EE6152"/>
    <w:rsid w:val="00F3388F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5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BC45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3A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A18"/>
  </w:style>
  <w:style w:type="paragraph" w:styleId="a6">
    <w:name w:val="footer"/>
    <w:basedOn w:val="a"/>
    <w:link w:val="a7"/>
    <w:uiPriority w:val="99"/>
    <w:unhideWhenUsed/>
    <w:rsid w:val="00C33A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5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BC45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3A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A18"/>
  </w:style>
  <w:style w:type="paragraph" w:styleId="a6">
    <w:name w:val="footer"/>
    <w:basedOn w:val="a"/>
    <w:link w:val="a7"/>
    <w:uiPriority w:val="99"/>
    <w:unhideWhenUsed/>
    <w:rsid w:val="00C33A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2023-01-30T08:30:00Z</cp:lastPrinted>
  <dcterms:created xsi:type="dcterms:W3CDTF">2021-01-28T01:44:00Z</dcterms:created>
  <dcterms:modified xsi:type="dcterms:W3CDTF">2024-02-09T03:45:00Z</dcterms:modified>
</cp:coreProperties>
</file>