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7A" w:rsidRPr="00174A7A" w:rsidRDefault="00174A7A" w:rsidP="00BC1A86">
      <w:pPr>
        <w:spacing w:after="0" w:line="240" w:lineRule="auto"/>
        <w:jc w:val="center"/>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color w:val="000000"/>
          <w:sz w:val="27"/>
          <w:szCs w:val="27"/>
          <w:lang w:eastAsia="ru-RU"/>
        </w:rPr>
        <w:t>Информация (отчет)</w:t>
      </w:r>
    </w:p>
    <w:p w:rsidR="00174A7A" w:rsidRPr="00174A7A" w:rsidRDefault="00174A7A" w:rsidP="00BC1A86">
      <w:pPr>
        <w:spacing w:after="0" w:line="240" w:lineRule="auto"/>
        <w:jc w:val="center"/>
        <w:rPr>
          <w:rFonts w:ascii="Times New Roman" w:eastAsia="Times New Roman" w:hAnsi="Times New Roman" w:cs="Times New Roman"/>
          <w:sz w:val="27"/>
          <w:szCs w:val="27"/>
          <w:lang w:eastAsia="ru-RU"/>
        </w:rPr>
      </w:pPr>
      <w:bookmarkStart w:id="0" w:name="_GoBack"/>
      <w:r w:rsidRPr="00174A7A">
        <w:rPr>
          <w:rFonts w:ascii="Times New Roman" w:eastAsia="Times New Roman" w:hAnsi="Times New Roman" w:cs="Times New Roman"/>
          <w:b/>
          <w:bCs/>
          <w:sz w:val="27"/>
          <w:szCs w:val="27"/>
          <w:lang w:eastAsia="ru-RU"/>
        </w:rPr>
        <w:t xml:space="preserve">о проверке целевого использования средств субсидий в 2018 году, направленных из бюджета муниципального образования </w:t>
      </w:r>
      <w:proofErr w:type="spellStart"/>
      <w:r w:rsidRPr="00174A7A">
        <w:rPr>
          <w:rFonts w:ascii="Times New Roman" w:eastAsia="Times New Roman" w:hAnsi="Times New Roman" w:cs="Times New Roman"/>
          <w:b/>
          <w:bCs/>
          <w:sz w:val="27"/>
          <w:szCs w:val="27"/>
          <w:lang w:eastAsia="ru-RU"/>
        </w:rPr>
        <w:t>Аскизский</w:t>
      </w:r>
      <w:proofErr w:type="spellEnd"/>
      <w:r w:rsidRPr="00174A7A">
        <w:rPr>
          <w:rFonts w:ascii="Times New Roman" w:eastAsia="Times New Roman" w:hAnsi="Times New Roman" w:cs="Times New Roman"/>
          <w:b/>
          <w:bCs/>
          <w:sz w:val="27"/>
          <w:szCs w:val="27"/>
          <w:lang w:eastAsia="ru-RU"/>
        </w:rPr>
        <w:t xml:space="preserve"> район бюджета на финансовое обеспечение выполнения муниципального зад</w:t>
      </w:r>
      <w:r w:rsidR="00BC1A86">
        <w:rPr>
          <w:rFonts w:ascii="Times New Roman" w:eastAsia="Times New Roman" w:hAnsi="Times New Roman" w:cs="Times New Roman"/>
          <w:b/>
          <w:bCs/>
          <w:sz w:val="27"/>
          <w:szCs w:val="27"/>
          <w:lang w:eastAsia="ru-RU"/>
        </w:rPr>
        <w:t>ания на оказание муниципальных услуг на объекте:</w:t>
      </w:r>
      <w:r w:rsidRPr="00174A7A">
        <w:rPr>
          <w:rFonts w:ascii="Times New Roman" w:eastAsia="Times New Roman" w:hAnsi="Times New Roman" w:cs="Times New Roman"/>
          <w:b/>
          <w:bCs/>
          <w:sz w:val="27"/>
          <w:szCs w:val="27"/>
          <w:lang w:eastAsia="ru-RU"/>
        </w:rPr>
        <w:t xml:space="preserve"> МАУ спорткомплекс «Афалина».</w:t>
      </w:r>
    </w:p>
    <w:bookmarkEnd w:id="0"/>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 </w:t>
      </w:r>
    </w:p>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с. Аскиз                                                                                               29.08.2019 г.</w:t>
      </w:r>
    </w:p>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1. </w:t>
      </w:r>
      <w:r w:rsidRPr="00174A7A">
        <w:rPr>
          <w:rFonts w:ascii="Times New Roman" w:eastAsia="Times New Roman" w:hAnsi="Times New Roman" w:cs="Times New Roman"/>
          <w:b/>
          <w:bCs/>
          <w:sz w:val="27"/>
          <w:szCs w:val="27"/>
          <w:lang w:eastAsia="ru-RU"/>
        </w:rPr>
        <w:t>Основание для проведения контрольного мероприятия:</w:t>
      </w:r>
      <w:r w:rsidRPr="00174A7A">
        <w:rPr>
          <w:rFonts w:ascii="Times New Roman" w:eastAsia="Times New Roman" w:hAnsi="Times New Roman" w:cs="Times New Roman"/>
          <w:sz w:val="27"/>
          <w:szCs w:val="27"/>
          <w:lang w:eastAsia="ru-RU"/>
        </w:rPr>
        <w:t xml:space="preserve"> п.2.2. плана контрольных и экспертно-аналитических мероприятий КРК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утвержденного приказом председателя КРК от 29.12.2018 года №35 на 2019 год, и приказом председателя Контрольно-ревизионной комиссии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от 30.05.2019 года №13.</w:t>
      </w:r>
    </w:p>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2. </w:t>
      </w:r>
      <w:r w:rsidRPr="00174A7A">
        <w:rPr>
          <w:rFonts w:ascii="Times New Roman" w:eastAsia="Times New Roman" w:hAnsi="Times New Roman" w:cs="Times New Roman"/>
          <w:b/>
          <w:bCs/>
          <w:sz w:val="27"/>
          <w:szCs w:val="27"/>
          <w:lang w:eastAsia="ru-RU"/>
        </w:rPr>
        <w:t>Предмет контрольного мероприятия:</w:t>
      </w:r>
      <w:r w:rsidRPr="00174A7A">
        <w:rPr>
          <w:rFonts w:ascii="Times New Roman" w:eastAsia="Times New Roman" w:hAnsi="Times New Roman" w:cs="Times New Roman"/>
          <w:sz w:val="27"/>
          <w:szCs w:val="27"/>
          <w:lang w:eastAsia="ru-RU"/>
        </w:rPr>
        <w:t xml:space="preserve"> нормативные правовые акты; бюджетные средства; отчетные, бухгалтерские и другие документы, подтверждающие целевое и эффективное использование  средств субсидий, направленных на финансовое обеспечение муниципального задания, на оказание  муниципальных  услуг.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i/>
          <w:iCs/>
          <w:color w:val="000000"/>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3. </w:t>
      </w:r>
      <w:r w:rsidRPr="00174A7A">
        <w:rPr>
          <w:rFonts w:ascii="Times New Roman" w:eastAsia="Times New Roman" w:hAnsi="Times New Roman" w:cs="Times New Roman"/>
          <w:b/>
          <w:bCs/>
          <w:sz w:val="27"/>
          <w:szCs w:val="27"/>
          <w:lang w:eastAsia="ru-RU"/>
        </w:rPr>
        <w:t>Проверяемый период деятельности:</w:t>
      </w:r>
      <w:r w:rsidRPr="00174A7A">
        <w:rPr>
          <w:rFonts w:ascii="Times New Roman" w:eastAsia="Times New Roman" w:hAnsi="Times New Roman" w:cs="Times New Roman"/>
          <w:sz w:val="27"/>
          <w:szCs w:val="27"/>
          <w:lang w:eastAsia="ru-RU"/>
        </w:rPr>
        <w:t>  2018 год.</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4. </w:t>
      </w:r>
      <w:r w:rsidRPr="00174A7A">
        <w:rPr>
          <w:rFonts w:ascii="Times New Roman" w:eastAsia="Times New Roman" w:hAnsi="Times New Roman" w:cs="Times New Roman"/>
          <w:b/>
          <w:bCs/>
          <w:sz w:val="27"/>
          <w:szCs w:val="27"/>
          <w:lang w:eastAsia="ru-RU"/>
        </w:rPr>
        <w:t>Вопросы контрольного мероприятия</w:t>
      </w:r>
      <w:r w:rsidRPr="00174A7A">
        <w:rPr>
          <w:rFonts w:ascii="Times New Roman" w:eastAsia="Times New Roman" w:hAnsi="Times New Roman" w:cs="Times New Roman"/>
          <w:sz w:val="27"/>
          <w:szCs w:val="27"/>
          <w:lang w:eastAsia="ru-RU"/>
        </w:rPr>
        <w:t>:</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4.1.Нормативно-правовая база, регулирующая деятельность муниципального автономного учреждения «СК «Афалина».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4.2.Порядок формирования муниципального задания. Расчет объема финансового обеспечения выполнения муниципального задания, нормативы затрат, показатели, характеризующие качество муниципальной услуги. Расчет затрат на выполнение муниципального задания.</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4.3.Проверка плана финансово-хозяйственной деятельности и его формирование и выполнение.</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4.4.Результаты деятельности Учреждения и об использовании закрепленного за ним имущества.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Краткая информация об объекте контрольного мероприятия.</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Объект проверки</w:t>
      </w:r>
      <w:r w:rsidRPr="00174A7A">
        <w:rPr>
          <w:rFonts w:ascii="Times New Roman" w:eastAsia="Times New Roman" w:hAnsi="Times New Roman" w:cs="Times New Roman"/>
          <w:sz w:val="27"/>
          <w:szCs w:val="27"/>
          <w:lang w:eastAsia="ru-RU"/>
        </w:rPr>
        <w:t xml:space="preserve"> – </w:t>
      </w:r>
      <w:r w:rsidRPr="00174A7A">
        <w:rPr>
          <w:rFonts w:ascii="Times New Roman" w:eastAsia="Times New Roman" w:hAnsi="Times New Roman" w:cs="Times New Roman"/>
          <w:sz w:val="27"/>
          <w:szCs w:val="27"/>
          <w:shd w:val="clear" w:color="auto" w:fill="FFFFFF"/>
          <w:lang w:eastAsia="ru-RU"/>
        </w:rPr>
        <w:t>Муниципальное автономное учреждение «Спорткомплекс «Афалина»</w:t>
      </w:r>
      <w:r w:rsidRPr="00174A7A">
        <w:rPr>
          <w:rFonts w:ascii="Times New Roman" w:eastAsia="Times New Roman" w:hAnsi="Times New Roman" w:cs="Times New Roman"/>
          <w:sz w:val="27"/>
          <w:szCs w:val="27"/>
          <w:lang w:eastAsia="ru-RU"/>
        </w:rPr>
        <w:t xml:space="preserve"> ИНН / КПП: 1902028260 / 190201001  Дата регистрации: 20.12.2017 г.</w:t>
      </w:r>
    </w:p>
    <w:p w:rsidR="00174A7A" w:rsidRPr="00174A7A" w:rsidRDefault="00174A7A" w:rsidP="00174A7A">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Юридический адрес: </w:t>
      </w:r>
      <w:r w:rsidRPr="00174A7A">
        <w:rPr>
          <w:rFonts w:ascii="Times New Roman" w:eastAsia="Times New Roman" w:hAnsi="Times New Roman" w:cs="Times New Roman"/>
          <w:caps/>
          <w:sz w:val="27"/>
          <w:szCs w:val="27"/>
          <w:lang w:eastAsia="ru-RU"/>
        </w:rPr>
        <w:t xml:space="preserve">655700, </w:t>
      </w:r>
      <w:r w:rsidRPr="00174A7A">
        <w:rPr>
          <w:rFonts w:ascii="Times New Roman" w:eastAsia="Times New Roman" w:hAnsi="Times New Roman" w:cs="Times New Roman"/>
          <w:sz w:val="27"/>
          <w:szCs w:val="27"/>
          <w:lang w:eastAsia="ru-RU"/>
        </w:rPr>
        <w:t xml:space="preserve">Хакасия республика, район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село Аскиз, улица Красноармейская, дом 40.</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Распорядителями средств бюджета муниципального образования в проверяемом периоде являлись:</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 Руководитель: директор </w:t>
      </w:r>
      <w:proofErr w:type="spellStart"/>
      <w:r w:rsidRPr="00174A7A">
        <w:rPr>
          <w:rFonts w:ascii="Times New Roman" w:eastAsia="Times New Roman" w:hAnsi="Times New Roman" w:cs="Times New Roman"/>
          <w:sz w:val="27"/>
          <w:szCs w:val="27"/>
          <w:lang w:eastAsia="ru-RU"/>
        </w:rPr>
        <w:t>Боргояков</w:t>
      </w:r>
      <w:proofErr w:type="spellEnd"/>
      <w:r w:rsidRPr="00174A7A">
        <w:rPr>
          <w:rFonts w:ascii="Times New Roman" w:eastAsia="Times New Roman" w:hAnsi="Times New Roman" w:cs="Times New Roman"/>
          <w:sz w:val="27"/>
          <w:szCs w:val="27"/>
          <w:lang w:eastAsia="ru-RU"/>
        </w:rPr>
        <w:t xml:space="preserve"> Федор Михайлович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 Главный бухгалтер  </w:t>
      </w:r>
      <w:proofErr w:type="spellStart"/>
      <w:r w:rsidRPr="00174A7A">
        <w:rPr>
          <w:rFonts w:ascii="Times New Roman" w:eastAsia="Times New Roman" w:hAnsi="Times New Roman" w:cs="Times New Roman"/>
          <w:sz w:val="27"/>
          <w:szCs w:val="27"/>
          <w:lang w:eastAsia="ru-RU"/>
        </w:rPr>
        <w:t>Крещунасова</w:t>
      </w:r>
      <w:proofErr w:type="spellEnd"/>
      <w:r w:rsidRPr="00174A7A">
        <w:rPr>
          <w:rFonts w:ascii="Times New Roman" w:eastAsia="Times New Roman" w:hAnsi="Times New Roman" w:cs="Times New Roman"/>
          <w:sz w:val="27"/>
          <w:szCs w:val="27"/>
          <w:lang w:eastAsia="ru-RU"/>
        </w:rPr>
        <w:t>  Людмила Владимировна.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lastRenderedPageBreak/>
        <w:t>По результатам проведения контрольного мероприятия Контрольно-ревизионной комиссией сформулированы следующие выводы.</w:t>
      </w:r>
    </w:p>
    <w:p w:rsidR="00174A7A" w:rsidRPr="00174A7A" w:rsidRDefault="00174A7A" w:rsidP="00174A7A">
      <w:pPr>
        <w:spacing w:after="0" w:line="240" w:lineRule="auto"/>
        <w:ind w:left="57" w:right="-83" w:firstLine="483"/>
        <w:rPr>
          <w:rFonts w:ascii="Times New Roman" w:eastAsia="Times New Roman" w:hAnsi="Times New Roman" w:cs="Times New Roman"/>
          <w:sz w:val="27"/>
          <w:szCs w:val="27"/>
          <w:lang w:eastAsia="ru-RU"/>
        </w:rPr>
      </w:pP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1.На основании  распоряжения  Главы  Администрации  от 29.02.2017 года № 630-р   передано  от МБУ «</w:t>
      </w:r>
      <w:proofErr w:type="spellStart"/>
      <w:r w:rsidRPr="00174A7A">
        <w:rPr>
          <w:rFonts w:ascii="Times New Roman" w:eastAsia="Times New Roman" w:hAnsi="Times New Roman" w:cs="Times New Roman"/>
          <w:sz w:val="27"/>
          <w:szCs w:val="27"/>
          <w:lang w:eastAsia="ru-RU"/>
        </w:rPr>
        <w:t>Аскизская</w:t>
      </w:r>
      <w:proofErr w:type="spellEnd"/>
      <w:r w:rsidRPr="00174A7A">
        <w:rPr>
          <w:rFonts w:ascii="Times New Roman" w:eastAsia="Times New Roman" w:hAnsi="Times New Roman" w:cs="Times New Roman"/>
          <w:sz w:val="27"/>
          <w:szCs w:val="27"/>
          <w:lang w:eastAsia="ru-RU"/>
        </w:rPr>
        <w:t xml:space="preserve"> районная  спортивная школа им. С.З. </w:t>
      </w:r>
      <w:proofErr w:type="spellStart"/>
      <w:r w:rsidRPr="00174A7A">
        <w:rPr>
          <w:rFonts w:ascii="Times New Roman" w:eastAsia="Times New Roman" w:hAnsi="Times New Roman" w:cs="Times New Roman"/>
          <w:sz w:val="27"/>
          <w:szCs w:val="27"/>
          <w:lang w:eastAsia="ru-RU"/>
        </w:rPr>
        <w:t>Карамчакова</w:t>
      </w:r>
      <w:proofErr w:type="spellEnd"/>
      <w:r w:rsidRPr="00174A7A">
        <w:rPr>
          <w:rFonts w:ascii="Times New Roman" w:eastAsia="Times New Roman" w:hAnsi="Times New Roman" w:cs="Times New Roman"/>
          <w:sz w:val="27"/>
          <w:szCs w:val="27"/>
          <w:lang w:eastAsia="ru-RU"/>
        </w:rPr>
        <w:t xml:space="preserve">»   передано от ЖКХ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на праве оперативного управления муниципальное имущество (тренажеры, шкафы, стеллажи, светильник, скамейка, шесты)  на сумму 2776,2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Распоряжением о передаче муниципального имущества от 27.02.2018 года №92-р  передано от МКУ  «КУМИ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на праве оперативного управления муниципальное имущество на сумму 100,0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Распоряжением о передаче муниципального имущества от 28.08.2018 года №420-р  передано от МКУ «Управление по градостроительной  и жилищной политике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муниципальное имущество в сумме 176,3 тыс. рублей  (разделительная дорожка и лестница переливного бассейна).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proofErr w:type="gramStart"/>
      <w:r w:rsidRPr="00174A7A">
        <w:rPr>
          <w:rFonts w:ascii="Times New Roman" w:eastAsia="Times New Roman" w:hAnsi="Times New Roman" w:cs="Times New Roman"/>
          <w:sz w:val="27"/>
          <w:szCs w:val="27"/>
          <w:lang w:eastAsia="ru-RU"/>
        </w:rPr>
        <w:t xml:space="preserve">Распоряжением  об изъятии и передаче муниципального имущества от 12.01.2018 года №6-р от МКУ «Управление по градостроительной  и жилищной политике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передано муниципальное имущество на сумму 96002,1 тыс. рублей (плавательный бассейн, тепловые сети, сети электроснабжения, водопроводные  и канализационные сети, трансформаторная станция) всего на сумму  99054,6 тыс. рублей, </w:t>
      </w:r>
      <w:r w:rsidRPr="00174A7A">
        <w:rPr>
          <w:rFonts w:ascii="Times New Roman" w:eastAsia="Times New Roman" w:hAnsi="Times New Roman" w:cs="Times New Roman"/>
          <w:b/>
          <w:bCs/>
          <w:sz w:val="27"/>
          <w:szCs w:val="27"/>
          <w:lang w:eastAsia="ru-RU"/>
        </w:rPr>
        <w:t>расхождение с балансом на 63,0 тыс. рублей.</w:t>
      </w:r>
      <w:proofErr w:type="gramEnd"/>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2.В течение года Наблюдательный  совет  Автономного учреждения провел 4 заседания  25.01.2018 года, 26.04.2018 года,21.06.2018 года и  24.12.2018 года.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25.01.2018 года  утвержден План финансово-хозяйственной деятельности на 2018 год.</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Двумя заседаниями внесены изменения в  План финансово-хозяйственной деятельности с изменениями на 30.04.20108 года ,25.06.2018 года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Заседание Наблюдательного совета  проведено  24.12.2018 года   утвердили решением  от 20.12.2018 года  №1 «Положение  о порядке проведения  закупок товаров, работ и   услуг МАУ СК «Афалина»».</w:t>
      </w:r>
    </w:p>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3. </w:t>
      </w:r>
      <w:proofErr w:type="gramStart"/>
      <w:r w:rsidRPr="00174A7A">
        <w:rPr>
          <w:rFonts w:ascii="Times New Roman" w:eastAsia="Times New Roman" w:hAnsi="Times New Roman" w:cs="Times New Roman"/>
          <w:sz w:val="27"/>
          <w:szCs w:val="27"/>
          <w:lang w:eastAsia="ru-RU"/>
        </w:rPr>
        <w:t xml:space="preserve">Постановлением  от 29.12.2017 года №1362-п  утвержден «Порядок определения нормативных затрат на оказание муниципальных услуг (выполнения работ) и нормативных затрат на содержание имущества в муниципальных учреждений в сфере спорта». </w:t>
      </w:r>
      <w:proofErr w:type="gramEnd"/>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4. В соответствии со статьей 69.2 Бюджетного кодекса Российской Федерации, </w:t>
      </w:r>
      <w:hyperlink r:id="rId5" w:history="1">
        <w:r w:rsidRPr="00174A7A">
          <w:rPr>
            <w:rFonts w:ascii="Times New Roman" w:eastAsia="Times New Roman" w:hAnsi="Times New Roman" w:cs="Times New Roman"/>
            <w:sz w:val="27"/>
            <w:szCs w:val="27"/>
            <w:lang w:eastAsia="ru-RU"/>
          </w:rPr>
          <w:t>подпунктом 3 пункта 7 статьи 9.2</w:t>
        </w:r>
      </w:hyperlink>
      <w:r w:rsidRPr="00174A7A">
        <w:rPr>
          <w:rFonts w:ascii="Times New Roman" w:eastAsia="Times New Roman" w:hAnsi="Times New Roman" w:cs="Times New Roman"/>
          <w:sz w:val="27"/>
          <w:szCs w:val="27"/>
          <w:lang w:eastAsia="ru-RU"/>
        </w:rPr>
        <w:t xml:space="preserve"> Федерального закона от 12 января 1996 г. N 7-ФЗ "О некоммерческих организациях", частью 5 статьи 4 Федерального закона от 03.11.2006 №174-ФЗ «Об автономных учреждения» (с последующими изменениями)</w:t>
      </w:r>
      <w:proofErr w:type="gramStart"/>
      <w:r w:rsidRPr="00174A7A">
        <w:rPr>
          <w:rFonts w:ascii="Times New Roman" w:eastAsia="Times New Roman" w:hAnsi="Times New Roman" w:cs="Times New Roman"/>
          <w:sz w:val="27"/>
          <w:szCs w:val="27"/>
          <w:lang w:eastAsia="ru-RU"/>
        </w:rPr>
        <w:t>,</w:t>
      </w:r>
      <w:proofErr w:type="spellStart"/>
      <w:r w:rsidRPr="00174A7A">
        <w:rPr>
          <w:rFonts w:ascii="Times New Roman" w:eastAsia="Times New Roman" w:hAnsi="Times New Roman" w:cs="Times New Roman"/>
          <w:sz w:val="27"/>
          <w:szCs w:val="27"/>
          <w:lang w:eastAsia="ru-RU"/>
        </w:rPr>
        <w:t>с</w:t>
      </w:r>
      <w:proofErr w:type="gramEnd"/>
      <w:r w:rsidRPr="00174A7A">
        <w:rPr>
          <w:rFonts w:ascii="Times New Roman" w:eastAsia="Times New Roman" w:hAnsi="Times New Roman" w:cs="Times New Roman"/>
          <w:sz w:val="27"/>
          <w:szCs w:val="27"/>
          <w:lang w:eastAsia="ru-RU"/>
        </w:rPr>
        <w:t>т.ст</w:t>
      </w:r>
      <w:proofErr w:type="spellEnd"/>
      <w:r w:rsidRPr="00174A7A">
        <w:rPr>
          <w:rFonts w:ascii="Times New Roman" w:eastAsia="Times New Roman" w:hAnsi="Times New Roman" w:cs="Times New Roman"/>
          <w:sz w:val="27"/>
          <w:szCs w:val="27"/>
          <w:lang w:eastAsia="ru-RU"/>
        </w:rPr>
        <w:t xml:space="preserve">. 35, 40 Устава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от 20.12.2005 г. </w:t>
      </w:r>
      <w:r w:rsidRPr="00174A7A">
        <w:rPr>
          <w:rFonts w:ascii="Times New Roman" w:eastAsia="Times New Roman" w:hAnsi="Times New Roman" w:cs="Times New Roman"/>
          <w:b/>
          <w:bCs/>
          <w:sz w:val="27"/>
          <w:szCs w:val="27"/>
          <w:lang w:eastAsia="ru-RU"/>
        </w:rPr>
        <w:t xml:space="preserve">Администрация </w:t>
      </w:r>
      <w:proofErr w:type="spellStart"/>
      <w:r w:rsidRPr="00174A7A">
        <w:rPr>
          <w:rFonts w:ascii="Times New Roman" w:eastAsia="Times New Roman" w:hAnsi="Times New Roman" w:cs="Times New Roman"/>
          <w:b/>
          <w:bCs/>
          <w:sz w:val="27"/>
          <w:szCs w:val="27"/>
          <w:lang w:eastAsia="ru-RU"/>
        </w:rPr>
        <w:t>Аскизского</w:t>
      </w:r>
      <w:proofErr w:type="spellEnd"/>
      <w:r w:rsidRPr="00174A7A">
        <w:rPr>
          <w:rFonts w:ascii="Times New Roman" w:eastAsia="Times New Roman" w:hAnsi="Times New Roman" w:cs="Times New Roman"/>
          <w:b/>
          <w:bCs/>
          <w:sz w:val="27"/>
          <w:szCs w:val="27"/>
          <w:lang w:eastAsia="ru-RU"/>
        </w:rPr>
        <w:t xml:space="preserve"> района Республики Хакасия утвердила</w:t>
      </w:r>
      <w:r w:rsidRPr="00174A7A">
        <w:rPr>
          <w:rFonts w:ascii="Times New Roman" w:eastAsia="Times New Roman" w:hAnsi="Times New Roman" w:cs="Times New Roman"/>
          <w:sz w:val="27"/>
          <w:szCs w:val="27"/>
          <w:lang w:eastAsia="ru-RU"/>
        </w:rPr>
        <w:t xml:space="preserve"> Положение о формировании муниципального задания на оказание муниципальных услуг (выполнение работ) в отношении </w:t>
      </w:r>
      <w:r w:rsidRPr="00174A7A">
        <w:rPr>
          <w:rFonts w:ascii="Times New Roman" w:eastAsia="Times New Roman" w:hAnsi="Times New Roman" w:cs="Times New Roman"/>
          <w:sz w:val="27"/>
          <w:szCs w:val="27"/>
          <w:lang w:eastAsia="ru-RU"/>
        </w:rPr>
        <w:lastRenderedPageBreak/>
        <w:t xml:space="preserve">муниципальных учреждений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и финансового обеспечения выполнения муниципального задания </w:t>
      </w:r>
      <w:r w:rsidRPr="00174A7A">
        <w:rPr>
          <w:rFonts w:ascii="Times New Roman" w:eastAsia="Times New Roman" w:hAnsi="Times New Roman" w:cs="Times New Roman"/>
          <w:b/>
          <w:bCs/>
          <w:sz w:val="27"/>
          <w:szCs w:val="27"/>
          <w:lang w:eastAsia="ru-RU"/>
        </w:rPr>
        <w:t> от 09.12.2016  года №1202-п.</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5. Муниципальное задание №1  утверждено Главой администрации 09.01.2018 года на 2018 год и на плановый период 2019 и 2020 годов.</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6. Приложением 2 к Положению о формировании муниципального задания на оказание муниципальных услуг (выполнение работ) в отношении муниципальных учреждений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 и финансовом обеспечении выполнения муниципального задания утвержден  </w:t>
      </w:r>
      <w:r w:rsidRPr="00174A7A">
        <w:rPr>
          <w:rFonts w:ascii="Times New Roman" w:eastAsia="Times New Roman" w:hAnsi="Times New Roman" w:cs="Times New Roman"/>
          <w:b/>
          <w:bCs/>
          <w:sz w:val="27"/>
          <w:szCs w:val="27"/>
          <w:lang w:eastAsia="ru-RU"/>
        </w:rPr>
        <w:t>отчет о выполнении.</w:t>
      </w:r>
      <w:r w:rsidRPr="00174A7A">
        <w:rPr>
          <w:rFonts w:ascii="Times New Roman" w:eastAsia="Times New Roman" w:hAnsi="Times New Roman" w:cs="Times New Roman"/>
          <w:sz w:val="27"/>
          <w:szCs w:val="27"/>
          <w:lang w:eastAsia="ru-RU"/>
        </w:rPr>
        <w:t xml:space="preserve"> </w:t>
      </w:r>
      <w:proofErr w:type="gramStart"/>
      <w:r w:rsidRPr="00174A7A">
        <w:rPr>
          <w:rFonts w:ascii="Times New Roman" w:eastAsia="Times New Roman" w:hAnsi="Times New Roman" w:cs="Times New Roman"/>
          <w:sz w:val="27"/>
          <w:szCs w:val="27"/>
          <w:lang w:eastAsia="ru-RU"/>
        </w:rPr>
        <w:t>В сведениях о фактическом достижении показателей, характеризующих объем и (или) качество муниципальной услуги по этапу начальной подготовки число лиц прошедших спортивную  подготовку на этапе начальной подготовки при плановом значении 75 человек, фактически  исполнено значение 329 человек, в сведениях на тренировочном этапе фактическое исполнение и плановое значение равно нулю, тренировочный этап плавания не производился.</w:t>
      </w:r>
      <w:proofErr w:type="gramEnd"/>
      <w:r w:rsidRPr="00174A7A">
        <w:rPr>
          <w:rFonts w:ascii="Times New Roman" w:eastAsia="Times New Roman" w:hAnsi="Times New Roman" w:cs="Times New Roman"/>
          <w:sz w:val="27"/>
          <w:szCs w:val="27"/>
          <w:lang w:eastAsia="ru-RU"/>
        </w:rPr>
        <w:t xml:space="preserve"> Отчет о выполнении муниципального задания   подписан руководителем  25.01.2019 года.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proofErr w:type="gramStart"/>
      <w:r w:rsidRPr="00174A7A">
        <w:rPr>
          <w:rFonts w:ascii="Times New Roman" w:eastAsia="Times New Roman" w:hAnsi="Times New Roman" w:cs="Times New Roman"/>
          <w:sz w:val="27"/>
          <w:szCs w:val="27"/>
          <w:lang w:eastAsia="ru-RU"/>
        </w:rPr>
        <w:t>7.Постановлением Главы Администрации  от 29.12.2017 года №1363-п  утверждены нормативные  затрат на оказание муниципальных услуг, применяемых при расчете объема финансового обеспечения выполнения муниципального задания Муниципальным автономным учреждением «Спорткомплекс «Афалина» на 2018 год утверждены нормативные затраты на оказание муниципальных услуг, применяемых при расчете объема финансового обеспечения выполнения муниципального задания МАУ «Спорткомплекс «Афалина» на 2018 год 195,76 рублей за 1 человеко-час.</w:t>
      </w:r>
      <w:proofErr w:type="gramEnd"/>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8.Муниципальным автономным учреждением «Спорткомплекс «Афалина» в течение 2018 года  в части  затрат по  предоставлению субсидий на финансовое обеспечение выполнения муниципального задания на оказание муниципальных услуг (выполнения работ) заключено 16 договоров  и 5 дополнительных соглашений.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roofErr w:type="gramStart"/>
      <w:r w:rsidRPr="00174A7A">
        <w:rPr>
          <w:rFonts w:ascii="Times New Roman" w:eastAsia="Times New Roman" w:hAnsi="Times New Roman" w:cs="Times New Roman"/>
          <w:sz w:val="27"/>
          <w:szCs w:val="27"/>
          <w:lang w:eastAsia="ru-RU"/>
        </w:rPr>
        <w:t>9.Окончательным</w:t>
      </w:r>
      <w:r w:rsidRPr="00174A7A">
        <w:rPr>
          <w:rFonts w:ascii="Times New Roman" w:eastAsia="Times New Roman" w:hAnsi="Times New Roman" w:cs="Times New Roman"/>
          <w:b/>
          <w:bCs/>
          <w:sz w:val="27"/>
          <w:szCs w:val="27"/>
          <w:lang w:eastAsia="ru-RU"/>
        </w:rPr>
        <w:t xml:space="preserve"> </w:t>
      </w:r>
      <w:r w:rsidRPr="00174A7A">
        <w:rPr>
          <w:rFonts w:ascii="Times New Roman" w:eastAsia="Times New Roman" w:hAnsi="Times New Roman" w:cs="Times New Roman"/>
          <w:sz w:val="27"/>
          <w:szCs w:val="27"/>
          <w:lang w:eastAsia="ru-RU"/>
        </w:rPr>
        <w:t xml:space="preserve">решением Совета депутатов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«О внесении изменений  в решение Совета депутатов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от 26.12.2017 года № 90-рс «О бюджете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Республики Хакасия на 2018 год и на плановый период 2019 и 2020 годов»»  утверждены  уточненные изменения по видам расходов 620 «Субсидии автономным учреждениям» в разделе «Физическая культура и спорт» в ред. от 26.12.2018 года</w:t>
      </w:r>
      <w:proofErr w:type="gramEnd"/>
      <w:r w:rsidRPr="00174A7A">
        <w:rPr>
          <w:rFonts w:ascii="Times New Roman" w:eastAsia="Times New Roman" w:hAnsi="Times New Roman" w:cs="Times New Roman"/>
          <w:sz w:val="27"/>
          <w:szCs w:val="27"/>
          <w:lang w:eastAsia="ru-RU"/>
        </w:rPr>
        <w:t xml:space="preserve"> №115-рс, в объеме  13269,7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10. Приложением к Соглашению утвержден график перечисления, которым предусмотрены:</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-субсидии на заработную плату, начисления, коммунальные услуги и услуги связи до 20 числа  каждого месяца  (январь, февраль, март, апрель, май, июнь, июль 2018 года) равными долями 2372,5 тыс. рублей  всего в сумме 14235,2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-субсидии на прочие расходы 916,8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Всего субсидий в сумме 15152,0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lastRenderedPageBreak/>
        <w:t xml:space="preserve">Дополнительными  соглашениями от 29.03.208 года, 05.04.2018 года, 22.06.2018 года, 31.08.2018 года, 18.10.2018 года, 11.12.2018 года, </w:t>
      </w:r>
      <w:proofErr w:type="gramStart"/>
      <w:r w:rsidRPr="00174A7A">
        <w:rPr>
          <w:rFonts w:ascii="Times New Roman" w:eastAsia="Times New Roman" w:hAnsi="Times New Roman" w:cs="Times New Roman"/>
          <w:sz w:val="27"/>
          <w:szCs w:val="27"/>
          <w:lang w:eastAsia="ru-RU"/>
        </w:rPr>
        <w:t>согласно ходатайств</w:t>
      </w:r>
      <w:proofErr w:type="gramEnd"/>
      <w:r w:rsidRPr="00174A7A">
        <w:rPr>
          <w:rFonts w:ascii="Times New Roman" w:eastAsia="Times New Roman" w:hAnsi="Times New Roman" w:cs="Times New Roman"/>
          <w:sz w:val="27"/>
          <w:szCs w:val="27"/>
          <w:lang w:eastAsia="ru-RU"/>
        </w:rPr>
        <w:t xml:space="preserve"> директора  МАУ «СК «Афалина»  субсидии изложены в новой редакции:</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Сроки предоставления до 20.06.2018 года в объеме 13152,0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до 31.12.2018 года в объеме 13392,0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до 31.12.2018 года в объеме 13367,0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до 31.12.2018 года в объеме 14367,0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до 31.12.2018 года в объеме 16789,7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до 31.12.2018 года в объеме 13269,7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соответственно.</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p>
    <w:p w:rsidR="00174A7A" w:rsidRPr="00174A7A" w:rsidRDefault="00174A7A" w:rsidP="00174A7A">
      <w:pPr>
        <w:spacing w:after="0" w:line="240" w:lineRule="auto"/>
        <w:ind w:firstLine="540"/>
        <w:jc w:val="center"/>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Оценка  уровня финансового обеспечения выполнения муниципального задания.</w:t>
      </w:r>
    </w:p>
    <w:p w:rsidR="00174A7A" w:rsidRPr="00174A7A" w:rsidRDefault="00174A7A" w:rsidP="00174A7A">
      <w:pPr>
        <w:spacing w:after="0" w:line="240" w:lineRule="auto"/>
        <w:ind w:firstLine="540"/>
        <w:jc w:val="right"/>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(тыс. рублей)</w:t>
      </w:r>
    </w:p>
    <w:tbl>
      <w:tblPr>
        <w:tblW w:w="0" w:type="auto"/>
        <w:tblCellMar>
          <w:left w:w="0" w:type="dxa"/>
          <w:right w:w="0" w:type="dxa"/>
        </w:tblCellMar>
        <w:tblLook w:val="04A0" w:firstRow="1" w:lastRow="0" w:firstColumn="1" w:lastColumn="0" w:noHBand="0" w:noVBand="1"/>
      </w:tblPr>
      <w:tblGrid>
        <w:gridCol w:w="2290"/>
        <w:gridCol w:w="1613"/>
        <w:gridCol w:w="1409"/>
        <w:gridCol w:w="1837"/>
        <w:gridCol w:w="1053"/>
        <w:gridCol w:w="1369"/>
      </w:tblGrid>
      <w:tr w:rsidR="00174A7A" w:rsidRPr="00174A7A" w:rsidTr="00174A7A">
        <w:tc>
          <w:tcPr>
            <w:tcW w:w="23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Наименование</w:t>
            </w:r>
          </w:p>
          <w:p w:rsidR="00174A7A" w:rsidRPr="00174A7A" w:rsidRDefault="00174A7A" w:rsidP="00174A7A">
            <w:pPr>
              <w:spacing w:after="0" w:line="240" w:lineRule="auto"/>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показателя</w:t>
            </w:r>
          </w:p>
        </w:tc>
        <w:tc>
          <w:tcPr>
            <w:tcW w:w="16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План</w:t>
            </w:r>
          </w:p>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tc>
        <w:tc>
          <w:tcPr>
            <w:tcW w:w="30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Уровень финансирования</w:t>
            </w:r>
          </w:p>
        </w:tc>
        <w:tc>
          <w:tcPr>
            <w:tcW w:w="10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 </w:t>
            </w:r>
            <w:proofErr w:type="spellStart"/>
            <w:r w:rsidRPr="00174A7A">
              <w:rPr>
                <w:rFonts w:ascii="Times New Roman" w:eastAsia="Times New Roman" w:hAnsi="Times New Roman" w:cs="Times New Roman"/>
                <w:sz w:val="27"/>
                <w:szCs w:val="27"/>
                <w:lang w:eastAsia="ru-RU"/>
              </w:rPr>
              <w:t>вып</w:t>
            </w:r>
            <w:proofErr w:type="spellEnd"/>
            <w:r w:rsidRPr="00174A7A">
              <w:rPr>
                <w:rFonts w:ascii="Times New Roman" w:eastAsia="Times New Roman" w:hAnsi="Times New Roman" w:cs="Times New Roman"/>
                <w:sz w:val="27"/>
                <w:szCs w:val="27"/>
                <w:lang w:eastAsia="ru-RU"/>
              </w:rPr>
              <w:t>. 3/2)</w:t>
            </w:r>
          </w:p>
        </w:tc>
        <w:tc>
          <w:tcPr>
            <w:tcW w:w="13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 </w:t>
            </w:r>
            <w:proofErr w:type="spellStart"/>
            <w:r w:rsidRPr="00174A7A">
              <w:rPr>
                <w:rFonts w:ascii="Times New Roman" w:eastAsia="Times New Roman" w:hAnsi="Times New Roman" w:cs="Times New Roman"/>
                <w:sz w:val="27"/>
                <w:szCs w:val="27"/>
                <w:lang w:eastAsia="ru-RU"/>
              </w:rPr>
              <w:t>вып</w:t>
            </w:r>
            <w:proofErr w:type="spellEnd"/>
            <w:r w:rsidRPr="00174A7A">
              <w:rPr>
                <w:rFonts w:ascii="Times New Roman" w:eastAsia="Times New Roman" w:hAnsi="Times New Roman" w:cs="Times New Roman"/>
                <w:sz w:val="27"/>
                <w:szCs w:val="27"/>
                <w:lang w:eastAsia="ru-RU"/>
              </w:rPr>
              <w:t>.(4/3)</w:t>
            </w:r>
          </w:p>
        </w:tc>
      </w:tr>
      <w:tr w:rsidR="00174A7A" w:rsidRPr="00174A7A" w:rsidTr="00174A7A">
        <w:tc>
          <w:tcPr>
            <w:tcW w:w="0" w:type="auto"/>
            <w:vMerge/>
            <w:tcBorders>
              <w:top w:val="single" w:sz="8" w:space="0" w:color="auto"/>
              <w:left w:val="single" w:sz="8" w:space="0" w:color="auto"/>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Получено</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Использовано</w:t>
            </w:r>
          </w:p>
        </w:tc>
        <w:tc>
          <w:tcPr>
            <w:tcW w:w="0" w:type="auto"/>
            <w:vMerge/>
            <w:tcBorders>
              <w:top w:val="single" w:sz="8" w:space="0" w:color="auto"/>
              <w:left w:val="nil"/>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r>
      <w:tr w:rsidR="00174A7A" w:rsidRPr="00174A7A" w:rsidTr="00174A7A">
        <w:tc>
          <w:tcPr>
            <w:tcW w:w="2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3</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5</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6</w:t>
            </w:r>
          </w:p>
        </w:tc>
      </w:tr>
      <w:tr w:rsidR="00174A7A" w:rsidRPr="00174A7A" w:rsidTr="00174A7A">
        <w:tc>
          <w:tcPr>
            <w:tcW w:w="2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Плавание</w:t>
            </w:r>
          </w:p>
          <w:p w:rsidR="00174A7A" w:rsidRPr="00174A7A" w:rsidRDefault="00174A7A" w:rsidP="00174A7A">
            <w:pPr>
              <w:spacing w:after="0" w:line="240" w:lineRule="auto"/>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Этап начальной подготовки</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13269,7</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12185,0</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12185,0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91,8</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422"/>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100,0</w:t>
            </w:r>
          </w:p>
        </w:tc>
      </w:tr>
    </w:tbl>
    <w:p w:rsidR="00174A7A" w:rsidRPr="00174A7A" w:rsidRDefault="00174A7A" w:rsidP="00174A7A">
      <w:pPr>
        <w:spacing w:after="0" w:line="240" w:lineRule="auto"/>
        <w:ind w:firstLine="540"/>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center"/>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Анализ показателей объема и качества  показателя предоставленной учреждением муниципальной услуги </w:t>
      </w:r>
      <w:r w:rsidRPr="00174A7A">
        <w:rPr>
          <w:rFonts w:ascii="Times New Roman" w:eastAsia="Times New Roman" w:hAnsi="Times New Roman" w:cs="Times New Roman"/>
          <w:b/>
          <w:bCs/>
          <w:sz w:val="27"/>
          <w:szCs w:val="27"/>
          <w:lang w:eastAsia="ru-RU"/>
        </w:rPr>
        <w:t>плавание</w:t>
      </w:r>
      <w:r w:rsidRPr="00174A7A">
        <w:rPr>
          <w:rFonts w:ascii="Times New Roman" w:eastAsia="Times New Roman" w:hAnsi="Times New Roman" w:cs="Times New Roman"/>
          <w:sz w:val="27"/>
          <w:szCs w:val="27"/>
          <w:lang w:eastAsia="ru-RU"/>
        </w:rPr>
        <w:t xml:space="preserve"> характеризующего условия (формы) оказания муниципальной услуги </w:t>
      </w:r>
      <w:r w:rsidRPr="00174A7A">
        <w:rPr>
          <w:rFonts w:ascii="Times New Roman" w:eastAsia="Times New Roman" w:hAnsi="Times New Roman" w:cs="Times New Roman"/>
          <w:b/>
          <w:bCs/>
          <w:sz w:val="27"/>
          <w:szCs w:val="27"/>
          <w:lang w:eastAsia="ru-RU"/>
        </w:rPr>
        <w:t>этап начальной подготовки.</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tbl>
      <w:tblPr>
        <w:tblW w:w="0" w:type="auto"/>
        <w:tblCellMar>
          <w:left w:w="0" w:type="dxa"/>
          <w:right w:w="0" w:type="dxa"/>
        </w:tblCellMar>
        <w:tblLook w:val="04A0" w:firstRow="1" w:lastRow="0" w:firstColumn="1" w:lastColumn="0" w:noHBand="0" w:noVBand="1"/>
      </w:tblPr>
      <w:tblGrid>
        <w:gridCol w:w="1902"/>
        <w:gridCol w:w="2047"/>
        <w:gridCol w:w="947"/>
        <w:gridCol w:w="954"/>
        <w:gridCol w:w="1573"/>
        <w:gridCol w:w="2148"/>
      </w:tblGrid>
      <w:tr w:rsidR="00174A7A" w:rsidRPr="00174A7A" w:rsidTr="00174A7A">
        <w:trPr>
          <w:trHeight w:val="372"/>
        </w:trPr>
        <w:tc>
          <w:tcPr>
            <w:tcW w:w="17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Наименование</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показателя</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Показатель объема и качества муниципальной услуги</w:t>
            </w:r>
          </w:p>
        </w:tc>
        <w:tc>
          <w:tcPr>
            <w:tcW w:w="39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Отчетные данные за 2018 год</w:t>
            </w:r>
          </w:p>
        </w:tc>
        <w:tc>
          <w:tcPr>
            <w:tcW w:w="20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Источник информации</w:t>
            </w:r>
          </w:p>
        </w:tc>
      </w:tr>
      <w:tr w:rsidR="00174A7A" w:rsidRPr="00174A7A" w:rsidTr="00174A7A">
        <w:trPr>
          <w:trHeight w:val="288"/>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c>
          <w:tcPr>
            <w:tcW w:w="392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Объем услуг, отраженных в муниципальном задании</w:t>
            </w:r>
          </w:p>
        </w:tc>
        <w:tc>
          <w:tcPr>
            <w:tcW w:w="0" w:type="auto"/>
            <w:vMerge/>
            <w:tcBorders>
              <w:top w:val="single" w:sz="8" w:space="0" w:color="auto"/>
              <w:left w:val="nil"/>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r>
      <w:tr w:rsidR="00174A7A" w:rsidRPr="00174A7A" w:rsidTr="00174A7A">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28" w:lineRule="atLeast"/>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План</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28" w:lineRule="atLeast"/>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Факт</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28" w:lineRule="atLeast"/>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исполнения показателя</w:t>
            </w:r>
          </w:p>
        </w:tc>
        <w:tc>
          <w:tcPr>
            <w:tcW w:w="0" w:type="auto"/>
            <w:vMerge/>
            <w:tcBorders>
              <w:top w:val="single" w:sz="8" w:space="0" w:color="auto"/>
              <w:left w:val="nil"/>
              <w:bottom w:val="single" w:sz="8" w:space="0" w:color="auto"/>
              <w:right w:val="single" w:sz="8" w:space="0" w:color="auto"/>
            </w:tcBorders>
            <w:vAlign w:val="center"/>
            <w:hideMark/>
          </w:tcPr>
          <w:p w:rsidR="00174A7A" w:rsidRPr="00174A7A" w:rsidRDefault="00174A7A" w:rsidP="00174A7A">
            <w:pPr>
              <w:spacing w:after="0" w:line="240" w:lineRule="auto"/>
              <w:rPr>
                <w:rFonts w:ascii="Times New Roman" w:eastAsia="Times New Roman" w:hAnsi="Times New Roman" w:cs="Times New Roman"/>
                <w:sz w:val="27"/>
                <w:szCs w:val="27"/>
                <w:lang w:eastAsia="ru-RU"/>
              </w:rPr>
            </w:pPr>
          </w:p>
        </w:tc>
      </w:tr>
      <w:tr w:rsidR="00174A7A" w:rsidRPr="00174A7A" w:rsidTr="00174A7A">
        <w:tc>
          <w:tcPr>
            <w:tcW w:w="957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center"/>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Объем  оказываемой услуги</w:t>
            </w:r>
          </w:p>
        </w:tc>
      </w:tr>
      <w:tr w:rsidR="00174A7A" w:rsidRPr="00174A7A" w:rsidTr="00174A7A">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Плавание</w:t>
            </w:r>
          </w:p>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Этап начальной подготовки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человек</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75</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329</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438,7</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3"/>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Отчет о выполнении муниципального задания за 2018 год</w:t>
            </w:r>
          </w:p>
        </w:tc>
      </w:tr>
      <w:tr w:rsidR="00174A7A" w:rsidRPr="00174A7A" w:rsidTr="00174A7A">
        <w:tc>
          <w:tcPr>
            <w:tcW w:w="957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center"/>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Показатели, характеризующие качество оказываемой муниципальной услуги</w:t>
            </w:r>
          </w:p>
        </w:tc>
      </w:tr>
      <w:tr w:rsidR="00174A7A" w:rsidRPr="00174A7A" w:rsidTr="00174A7A">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Плавание </w:t>
            </w:r>
            <w:r w:rsidRPr="00174A7A">
              <w:rPr>
                <w:rFonts w:ascii="Times New Roman" w:eastAsia="Times New Roman" w:hAnsi="Times New Roman" w:cs="Times New Roman"/>
                <w:sz w:val="27"/>
                <w:szCs w:val="27"/>
                <w:lang w:eastAsia="ru-RU"/>
              </w:rPr>
              <w:lastRenderedPageBreak/>
              <w:t>Этап начальной подготовки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lastRenderedPageBreak/>
              <w:t>человек</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0</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0</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0</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Отчет о </w:t>
            </w:r>
            <w:r w:rsidRPr="00174A7A">
              <w:rPr>
                <w:rFonts w:ascii="Times New Roman" w:eastAsia="Times New Roman" w:hAnsi="Times New Roman" w:cs="Times New Roman"/>
                <w:sz w:val="27"/>
                <w:szCs w:val="27"/>
                <w:lang w:eastAsia="ru-RU"/>
              </w:rPr>
              <w:lastRenderedPageBreak/>
              <w:t>выполнении муниципального задания за 2018 год</w:t>
            </w:r>
          </w:p>
        </w:tc>
      </w:tr>
    </w:tbl>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lastRenderedPageBreak/>
        <w:t xml:space="preserve">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В ходе  проверки установлено, что провести точную оценку финансов</w:t>
      </w:r>
      <w:proofErr w:type="gramStart"/>
      <w:r w:rsidRPr="00174A7A">
        <w:rPr>
          <w:rFonts w:ascii="Times New Roman" w:eastAsia="Times New Roman" w:hAnsi="Times New Roman" w:cs="Times New Roman"/>
          <w:sz w:val="27"/>
          <w:szCs w:val="27"/>
          <w:lang w:eastAsia="ru-RU"/>
        </w:rPr>
        <w:t>о-</w:t>
      </w:r>
      <w:proofErr w:type="gramEnd"/>
      <w:r w:rsidRPr="00174A7A">
        <w:rPr>
          <w:rFonts w:ascii="Times New Roman" w:eastAsia="Times New Roman" w:hAnsi="Times New Roman" w:cs="Times New Roman"/>
          <w:sz w:val="27"/>
          <w:szCs w:val="27"/>
          <w:lang w:eastAsia="ru-RU"/>
        </w:rPr>
        <w:t xml:space="preserve"> экономической эффективности выполнения муниципального задания  провести не представилось возможным, так как  в течение 2018 года плановые показатели  по объему  оказываемой услуги  не корректировались, оставались на одном уровне. При плановом объеме  75 человек, фактический показатель  отражен в количестве 329 человек. При этом оценка  уровня финансового обеспечения выполнения муниципального задания составила ниже 100%  (91,8%). Плановые показатели  запланированы  не корректно.</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11. В соответствии с Порядком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утвержденным Постановлением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от 23.11.2016г. №1144-п,  первоначальный план финансово-хозяйственной деятельности Учреждения  (далее по тексту - Порядок составления, план ФХД) на 2018 год утвержден 31.01.2018г.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В нарушение</w:t>
      </w:r>
      <w:r w:rsidRPr="00174A7A">
        <w:rPr>
          <w:rFonts w:ascii="Times New Roman" w:eastAsia="Times New Roman" w:hAnsi="Times New Roman" w:cs="Times New Roman"/>
          <w:sz w:val="27"/>
          <w:szCs w:val="27"/>
          <w:lang w:eastAsia="ru-RU"/>
        </w:rPr>
        <w:t xml:space="preserve"> пункта 3 раздела 1</w:t>
      </w:r>
      <w:r w:rsidRPr="00174A7A">
        <w:rPr>
          <w:rFonts w:ascii="Times New Roman" w:eastAsia="Times New Roman" w:hAnsi="Times New Roman" w:cs="Times New Roman"/>
          <w:b/>
          <w:bCs/>
          <w:sz w:val="27"/>
          <w:szCs w:val="27"/>
          <w:lang w:eastAsia="ru-RU"/>
        </w:rPr>
        <w:t xml:space="preserve"> </w:t>
      </w:r>
      <w:r w:rsidRPr="00174A7A">
        <w:rPr>
          <w:rFonts w:ascii="Times New Roman" w:eastAsia="Times New Roman" w:hAnsi="Times New Roman" w:cs="Times New Roman"/>
          <w:sz w:val="27"/>
          <w:szCs w:val="27"/>
          <w:lang w:eastAsia="ru-RU"/>
        </w:rPr>
        <w:t>Приказа Минфина России от 28.07.2010 № 81н "О требованиях к плану финансово-хозяйственной деятельности государственного (муниципального) учреждения</w:t>
      </w:r>
      <w:proofErr w:type="gramStart"/>
      <w:r w:rsidRPr="00174A7A">
        <w:rPr>
          <w:rFonts w:ascii="Times New Roman" w:eastAsia="Times New Roman" w:hAnsi="Times New Roman" w:cs="Times New Roman"/>
          <w:sz w:val="27"/>
          <w:szCs w:val="27"/>
          <w:lang w:eastAsia="ru-RU"/>
        </w:rPr>
        <w:t>"(</w:t>
      </w:r>
      <w:proofErr w:type="gramEnd"/>
      <w:r w:rsidRPr="00174A7A">
        <w:rPr>
          <w:rFonts w:ascii="Times New Roman" w:eastAsia="Times New Roman" w:hAnsi="Times New Roman" w:cs="Times New Roman"/>
          <w:sz w:val="27"/>
          <w:szCs w:val="27"/>
          <w:lang w:eastAsia="ru-RU"/>
        </w:rPr>
        <w:t xml:space="preserve">далее – Приказ 81Н, </w:t>
      </w:r>
      <w:r w:rsidRPr="00174A7A">
        <w:rPr>
          <w:rFonts w:ascii="Times New Roman" w:eastAsia="Times New Roman" w:hAnsi="Times New Roman" w:cs="Times New Roman"/>
          <w:b/>
          <w:bCs/>
          <w:sz w:val="27"/>
          <w:szCs w:val="27"/>
          <w:lang w:eastAsia="ru-RU"/>
        </w:rPr>
        <w:t>пункта 2 раздела 1</w:t>
      </w:r>
      <w:r w:rsidRPr="00174A7A">
        <w:rPr>
          <w:rFonts w:ascii="Times New Roman" w:eastAsia="Times New Roman" w:hAnsi="Times New Roman" w:cs="Times New Roman"/>
          <w:sz w:val="27"/>
          <w:szCs w:val="27"/>
          <w:lang w:eastAsia="ru-RU"/>
        </w:rPr>
        <w:t xml:space="preserve"> «Общие положения» Порядка составления, планы ФХД Учреждения составлены только на очередной  год, на плановый период планы не составлялись, кроме расходов на закупку товаров, работ, услуг.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В течение 2018 года 3 раза вносились изменения в план ФХД Учреждения на 2018 год: утверждены новые планы ФХД на 2018 год от 30.04.2018г; от  25.06.2018г; от 29.12.2018г.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12 Проверкой проведен анализ изменений, внесенных в план ФХД на 2018год по сравнению с первоначальной редакцией от 31.01.2018г. и с изменениями на 29.12.2018г., при этом установлено следующее.</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1.Уменьшен план  поступления от доходов на 2018 год на сумму 1647,3 тыс. рублей, в том числе:</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-уменьшена субсидия на выполнение муниципального задания на сумму 1882,3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-увеличен плановый объем от оказания платных услуг на сумму 235,0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2.Уменьшен план выплат по расходам на 2018 год на общую сумму 1647,3 тыс. рублей, в том числе:</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2.1. за счет уменьшения субсидии на выполнение муниципального задания на сумму 1882,3 тыс. рублей, из них:</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-увеличены выплаты на оплату труда и начисления на оплату труда в сумме 3697,3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-увеличены выплаты на уплату налогов, сборов и иных платежей на сумму 1276,4 тыс. рублей;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lastRenderedPageBreak/>
        <w:t>-уменьшены расходы на закупку товаров, работ, услуг на сумму 6856,0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2.2. за счет увеличения объема платных услуг на сумму 235,0 тыс. рублей, из них:</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-уменьшены выплаты на оплату труда и начисления на оплату труда в сумме 379,0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-увеличены выплаты на уплату налогов, сборов и иных платежей на сумму 215,0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-увеличены расходы на закупку товаров, работ, услуг на сумму 399,0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Окончательные показатели плана ФХД на 2018 год с учетом изменений, внесенных в течение года, отражены в приложении к акту.</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12.</w:t>
      </w:r>
      <w:r w:rsidRPr="00174A7A">
        <w:rPr>
          <w:rFonts w:ascii="Times New Roman" w:eastAsia="Times New Roman" w:hAnsi="Times New Roman" w:cs="Times New Roman"/>
          <w:sz w:val="27"/>
          <w:szCs w:val="27"/>
          <w:shd w:val="clear" w:color="auto" w:fill="FFFFFF"/>
          <w:lang w:eastAsia="ru-RU"/>
        </w:rPr>
        <w:t xml:space="preserve"> </w:t>
      </w:r>
      <w:proofErr w:type="gramStart"/>
      <w:r w:rsidRPr="00174A7A">
        <w:rPr>
          <w:rFonts w:ascii="Times New Roman" w:eastAsia="Times New Roman" w:hAnsi="Times New Roman" w:cs="Times New Roman"/>
          <w:sz w:val="27"/>
          <w:szCs w:val="27"/>
          <w:shd w:val="clear" w:color="auto" w:fill="FFFFFF"/>
          <w:lang w:eastAsia="ru-RU"/>
        </w:rPr>
        <w:t xml:space="preserve">В соответствии с подпунктом 6 пункта 3.3 статьи 32 Федерального закона от 12.01.1996г. №7-ФЗ "О некоммерческих организациях", приказом Министерства финансов РФ от 28.07.2010 №81н "О требованиях к Плану финансово-хозяйственной деятельности государственного (муниципального) учреждения" Администрацией </w:t>
      </w:r>
      <w:proofErr w:type="spellStart"/>
      <w:r w:rsidRPr="00174A7A">
        <w:rPr>
          <w:rFonts w:ascii="Times New Roman" w:eastAsia="Times New Roman" w:hAnsi="Times New Roman" w:cs="Times New Roman"/>
          <w:sz w:val="27"/>
          <w:szCs w:val="27"/>
          <w:shd w:val="clear" w:color="auto" w:fill="FFFFFF"/>
          <w:lang w:eastAsia="ru-RU"/>
        </w:rPr>
        <w:t>Аскизского</w:t>
      </w:r>
      <w:proofErr w:type="spellEnd"/>
      <w:r w:rsidRPr="00174A7A">
        <w:rPr>
          <w:rFonts w:ascii="Times New Roman" w:eastAsia="Times New Roman" w:hAnsi="Times New Roman" w:cs="Times New Roman"/>
          <w:sz w:val="27"/>
          <w:szCs w:val="27"/>
          <w:shd w:val="clear" w:color="auto" w:fill="FFFFFF"/>
          <w:lang w:eastAsia="ru-RU"/>
        </w:rPr>
        <w:t xml:space="preserve"> района принято </w:t>
      </w:r>
      <w:r w:rsidRPr="00174A7A">
        <w:rPr>
          <w:rFonts w:ascii="Times New Roman" w:eastAsia="Times New Roman" w:hAnsi="Times New Roman" w:cs="Times New Roman"/>
          <w:sz w:val="27"/>
          <w:szCs w:val="27"/>
          <w:lang w:eastAsia="ru-RU"/>
        </w:rPr>
        <w:t xml:space="preserve">Постановление Администрации МО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от 23.11.2016г. №1144-п «Об утверждении Порядка составления и утверждения плана финансово-хозяйственной деятельности муниципальных бюджетных и автономных</w:t>
      </w:r>
      <w:proofErr w:type="gramEnd"/>
      <w:r w:rsidRPr="00174A7A">
        <w:rPr>
          <w:rFonts w:ascii="Times New Roman" w:eastAsia="Times New Roman" w:hAnsi="Times New Roman" w:cs="Times New Roman"/>
          <w:sz w:val="27"/>
          <w:szCs w:val="27"/>
          <w:lang w:eastAsia="ru-RU"/>
        </w:rPr>
        <w:t xml:space="preserve"> учреждений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согласно которому определен порядок составления и утверждения плана ФХД (далее – Порядок составления).</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В нарушение пункта 5 раздела 2 Приказа Минфина России от 28.07.2010 № 81н «О требованиях к плану финансово-хозяйственной деятельности государственного (муниципального) учреждения» (далее – Приказ  от 28.07.2010 № 81н)  в заголовочной части плана ФХД Учреждения на 2018 год  отсутствует код по реестру участников бюджетного процесса, и юридических лиц, не являющихся участниками бюджетного процесса.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Представленный план ФХД Учреждения в целом соответствует  форме, утвержденной приложением № 1 к Порядку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утвержденному Постановлением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от 23.11.2016г. №1144-п.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В </w:t>
      </w:r>
      <w:r w:rsidRPr="00174A7A">
        <w:rPr>
          <w:rFonts w:ascii="Times New Roman" w:eastAsia="Times New Roman" w:hAnsi="Times New Roman" w:cs="Times New Roman"/>
          <w:b/>
          <w:bCs/>
          <w:sz w:val="27"/>
          <w:szCs w:val="27"/>
          <w:lang w:eastAsia="ru-RU"/>
        </w:rPr>
        <w:t xml:space="preserve">нарушение </w:t>
      </w:r>
      <w:r w:rsidRPr="00174A7A">
        <w:rPr>
          <w:rFonts w:ascii="Times New Roman" w:eastAsia="Times New Roman" w:hAnsi="Times New Roman" w:cs="Times New Roman"/>
          <w:sz w:val="27"/>
          <w:szCs w:val="27"/>
          <w:lang w:eastAsia="ru-RU"/>
        </w:rPr>
        <w:t>пункта 3 раздела 1</w:t>
      </w:r>
      <w:r w:rsidRPr="00174A7A">
        <w:rPr>
          <w:rFonts w:ascii="Times New Roman" w:eastAsia="Times New Roman" w:hAnsi="Times New Roman" w:cs="Times New Roman"/>
          <w:b/>
          <w:bCs/>
          <w:sz w:val="27"/>
          <w:szCs w:val="27"/>
          <w:lang w:eastAsia="ru-RU"/>
        </w:rPr>
        <w:t xml:space="preserve"> </w:t>
      </w:r>
      <w:r w:rsidRPr="00174A7A">
        <w:rPr>
          <w:rFonts w:ascii="Times New Roman" w:eastAsia="Times New Roman" w:hAnsi="Times New Roman" w:cs="Times New Roman"/>
          <w:sz w:val="27"/>
          <w:szCs w:val="27"/>
          <w:lang w:eastAsia="ru-RU"/>
        </w:rPr>
        <w:t>Приказа Минфина России от 28.07.2010 № 81н,  пункта 2 раздела 1 «Общие положения» Порядка составления, планы ФХД Учреждения составлены на очередной финансовый год, на плановый период планы не составлялись, кроме расходов на закупку товаров, работ, услуг.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План ФХД составлен Учреждением на этапе формирования проекта бюджета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w:t>
      </w:r>
      <w:r w:rsidRPr="00174A7A">
        <w:rPr>
          <w:rFonts w:ascii="Times New Roman" w:eastAsia="Times New Roman" w:hAnsi="Times New Roman" w:cs="Times New Roman"/>
          <w:b/>
          <w:bCs/>
          <w:sz w:val="27"/>
          <w:szCs w:val="27"/>
          <w:lang w:eastAsia="ru-RU"/>
        </w:rPr>
        <w:t xml:space="preserve">на очередной финансовый год   </w:t>
      </w:r>
      <w:r w:rsidRPr="00174A7A">
        <w:rPr>
          <w:rFonts w:ascii="Times New Roman" w:eastAsia="Times New Roman" w:hAnsi="Times New Roman" w:cs="Times New Roman"/>
          <w:sz w:val="27"/>
          <w:szCs w:val="27"/>
          <w:lang w:eastAsia="ru-RU"/>
        </w:rPr>
        <w:t xml:space="preserve">в рублях с точностью до двух знаков после запятой по форме, утвержденной  Администрацией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и прилагаемой к Постановлению от 23.11.2016г. №1144-п.</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План ФХД Учреждения на 2018 год утвержден 31.01.2018г. директором Учреждения.</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lastRenderedPageBreak/>
        <w:t>13. Изменения показателей плана ФХД на 2018 год вносились 3 раза: на 30.04.2018г; на 25.06.2018г; на 29.12.2018г.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Внесение изменений в план ФХД осуществлялось </w:t>
      </w:r>
      <w:r w:rsidRPr="00174A7A">
        <w:rPr>
          <w:rFonts w:ascii="Times New Roman" w:eastAsia="Times New Roman" w:hAnsi="Times New Roman" w:cs="Times New Roman"/>
          <w:b/>
          <w:bCs/>
          <w:sz w:val="27"/>
          <w:szCs w:val="27"/>
          <w:lang w:eastAsia="ru-RU"/>
        </w:rPr>
        <w:t>в</w:t>
      </w:r>
      <w:r w:rsidRPr="00174A7A">
        <w:rPr>
          <w:rFonts w:ascii="Times New Roman" w:eastAsia="Times New Roman" w:hAnsi="Times New Roman" w:cs="Times New Roman"/>
          <w:sz w:val="27"/>
          <w:szCs w:val="27"/>
          <w:lang w:eastAsia="ru-RU"/>
        </w:rPr>
        <w:t xml:space="preserve"> связи с  уменьшением  размера субсидии на выполнение муниципального задания, утвержденного решением о бюджете (на 30.04.2018г., на 29.12.2018г.).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proofErr w:type="gramStart"/>
      <w:r w:rsidRPr="00174A7A">
        <w:rPr>
          <w:rFonts w:ascii="Times New Roman" w:eastAsia="Times New Roman" w:hAnsi="Times New Roman" w:cs="Times New Roman"/>
          <w:sz w:val="27"/>
          <w:szCs w:val="27"/>
          <w:lang w:eastAsia="ru-RU"/>
        </w:rPr>
        <w:t xml:space="preserve">Кроме того, в течение 2018 года вносились изменения в план ФХД, не связанные с решением о бюджете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на 2018 год и на плановый период 2019 и 2020 годов (на 25.06.2018г.), при этом  проверке не представлены соответствующие обоснования и расчеты на величину измененных показателей,  </w:t>
      </w:r>
      <w:r w:rsidRPr="00174A7A">
        <w:rPr>
          <w:rFonts w:ascii="Times New Roman" w:eastAsia="Times New Roman" w:hAnsi="Times New Roman" w:cs="Times New Roman"/>
          <w:b/>
          <w:bCs/>
          <w:sz w:val="27"/>
          <w:szCs w:val="27"/>
          <w:lang w:eastAsia="ru-RU"/>
        </w:rPr>
        <w:t>чем нарушен пункт 15</w:t>
      </w:r>
      <w:r w:rsidRPr="00174A7A">
        <w:rPr>
          <w:rFonts w:ascii="Times New Roman" w:eastAsia="Times New Roman" w:hAnsi="Times New Roman" w:cs="Times New Roman"/>
          <w:sz w:val="27"/>
          <w:szCs w:val="27"/>
          <w:lang w:eastAsia="ru-RU"/>
        </w:rPr>
        <w:t xml:space="preserve"> Порядка составления плана ФХД.</w:t>
      </w:r>
      <w:proofErr w:type="gramEnd"/>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 В </w:t>
      </w:r>
      <w:r w:rsidRPr="00174A7A">
        <w:rPr>
          <w:rFonts w:ascii="Times New Roman" w:eastAsia="Times New Roman" w:hAnsi="Times New Roman" w:cs="Times New Roman"/>
          <w:b/>
          <w:bCs/>
          <w:sz w:val="27"/>
          <w:szCs w:val="27"/>
          <w:lang w:eastAsia="ru-RU"/>
        </w:rPr>
        <w:t>нарушение пункта 8</w:t>
      </w:r>
      <w:r w:rsidRPr="00174A7A">
        <w:rPr>
          <w:rFonts w:ascii="Times New Roman" w:eastAsia="Times New Roman" w:hAnsi="Times New Roman" w:cs="Times New Roman"/>
          <w:sz w:val="27"/>
          <w:szCs w:val="27"/>
          <w:lang w:eastAsia="ru-RU"/>
        </w:rPr>
        <w:t xml:space="preserve"> Порядка составления плана ФХД, к плану ФХД не представлены расчеты (обоснования) плановых показателей по всем выплатам (расходам).</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14. По данным отчета об исполнении Учреждением плана ФХД (ф.0503737)  за 2018 год поступило всего средств на  сумму  13490,5 тыс. рублей, в  том числе субсидия на выполнение муниципального задания – 12185,0 тыс. рублей, от оказания платных услуг – 1305,5 тыс. рублей.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Общий объем расходов произведен в сумме 13439,9 тыс. рублей</w:t>
      </w:r>
      <w:r w:rsidRPr="00174A7A">
        <w:rPr>
          <w:rFonts w:ascii="Times New Roman" w:eastAsia="Times New Roman" w:hAnsi="Times New Roman" w:cs="Times New Roman"/>
          <w:b/>
          <w:bCs/>
          <w:sz w:val="27"/>
          <w:szCs w:val="27"/>
          <w:lang w:eastAsia="ru-RU"/>
        </w:rPr>
        <w:t>, в том числе: з</w:t>
      </w:r>
      <w:r w:rsidRPr="00174A7A">
        <w:rPr>
          <w:rFonts w:ascii="Times New Roman" w:eastAsia="Times New Roman" w:hAnsi="Times New Roman" w:cs="Times New Roman"/>
          <w:sz w:val="27"/>
          <w:szCs w:val="27"/>
          <w:lang w:eastAsia="ru-RU"/>
        </w:rPr>
        <w:t>а счет субсидии на выполнение муниципального задания произведены расходы в сумме 12185,0 тыс. рублей, за счет доходов от оказания платных услуг – 1254,9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Общий объём субсидии на выполнение муниципального задания, поступивший на лицевой счет Учреждения в 2018 году составил 12185,0 тыс. рублей. Учредитель не в полном объеме перечислил Учреждению субсидию, предусмотренную Соглашением, неисполненные назначения составили в сумме 1084,7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Основной объем предоставленной субсидии на выполнение муниципального задания в проверяемом периоде направлялся на заработную плату с начислениями  - 70,0%.</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Структура исполненных расходов сложилась следующим образом:</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- 8535,4 тыс. руб., или 70,0 %, приходится на оплату труда и начисления на выплаты по оплате труда;</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- 2252,3 тыс. руб., или 18,5 % - на приобретение работ, услуг;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- 1138,7 тыс. руб., или 9,3 % - на прочие расходы;</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- 167,2 тыс. руб., или 1,4% - на увеличение стоимости основных средств;</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- 91,4 тыс. руб., или 0,8% - на увеличение стоимости материальных запасов.</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За счет доходов от оказания платных услуг произведены выплаты в сумме 1254,9 тыс. рублей, при плане 2035,0 тыс. рублей, в том числе:</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заработная плата в сумме 47,7 тыс. рублей, (при плане 222,0 тыс. рублей или 21,5%);</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начисления на выплаты по оплате труда в сумме 298,4 тыс. рублей, (при плане 299,0 тыс. рублей или 99,8%);</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 -прочая закупка товаров, работ, услуг для обеспечения муниципальных нужд сумме </w:t>
      </w:r>
      <w:r w:rsidRPr="00174A7A">
        <w:rPr>
          <w:rFonts w:ascii="Times New Roman" w:eastAsia="Times New Roman" w:hAnsi="Times New Roman" w:cs="Times New Roman"/>
          <w:b/>
          <w:bCs/>
          <w:sz w:val="27"/>
          <w:szCs w:val="27"/>
          <w:lang w:eastAsia="ru-RU"/>
        </w:rPr>
        <w:t>728,3 тыс. рублей</w:t>
      </w:r>
      <w:r w:rsidRPr="00174A7A">
        <w:rPr>
          <w:rFonts w:ascii="Times New Roman" w:eastAsia="Times New Roman" w:hAnsi="Times New Roman" w:cs="Times New Roman"/>
          <w:sz w:val="27"/>
          <w:szCs w:val="27"/>
          <w:lang w:eastAsia="ru-RU"/>
        </w:rPr>
        <w:t xml:space="preserve">, при плане 1259,0 тыс. рублей или 57,8%), </w:t>
      </w:r>
      <w:r w:rsidRPr="00174A7A">
        <w:rPr>
          <w:rFonts w:ascii="Times New Roman" w:eastAsia="Times New Roman" w:hAnsi="Times New Roman" w:cs="Times New Roman"/>
          <w:b/>
          <w:bCs/>
          <w:sz w:val="27"/>
          <w:szCs w:val="27"/>
          <w:lang w:eastAsia="ru-RU"/>
        </w:rPr>
        <w:t>из них:</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lastRenderedPageBreak/>
        <w:t>-работы, услуги по содержанию имущества - 6,3 тыс. рублей, (при плане 150,0 тыс. рублей или 4,2%);</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-приобретение материальных запасов – 362,8 тыс. рублей, (при плане 565,0 тыс. рублей или 64,2%);</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-прочие работы, услуги – 97,0 тыс. рублей, (при плане 200,0 тыс. рублей или 48,5%);</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-иные расходы – 34,8 тыс. рублей, (при плане 35,0 тыс. рублей или 99,4%);</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-приобретение основных средств – 46,8 тыс. рублей, (при плане 100,0 тыс. рублей или 46,8%);</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-коммунальные услуги (отопление, энергоснабжение, водоснабжение) – 180,6 тыс. рублей, (при плане 199,0 тыс. рублей или 90,8%);</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w:t>
      </w:r>
      <w:r w:rsidRPr="00174A7A">
        <w:rPr>
          <w:rFonts w:ascii="Times New Roman" w:eastAsia="Times New Roman" w:hAnsi="Times New Roman" w:cs="Times New Roman"/>
          <w:b/>
          <w:bCs/>
          <w:sz w:val="27"/>
          <w:szCs w:val="27"/>
          <w:lang w:eastAsia="ru-RU"/>
        </w:rPr>
        <w:t>уплата налогов, сборов и иных платежей</w:t>
      </w:r>
      <w:r w:rsidRPr="00174A7A">
        <w:rPr>
          <w:rFonts w:ascii="Times New Roman" w:eastAsia="Times New Roman" w:hAnsi="Times New Roman" w:cs="Times New Roman"/>
          <w:sz w:val="27"/>
          <w:szCs w:val="27"/>
          <w:lang w:eastAsia="ru-RU"/>
        </w:rPr>
        <w:t xml:space="preserve"> в сумме 180,5 тыс. рублей, (при плане 255,0 тыс. рублей или 70,8%).</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Произведенные выплаты на 01.01.2019г. соответствуют данным отчета об обязательствах учреждения (ф. 0503738).</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Примечание:</w:t>
      </w:r>
      <w:r w:rsidRPr="00174A7A">
        <w:rPr>
          <w:rFonts w:ascii="Times New Roman" w:eastAsia="Times New Roman" w:hAnsi="Times New Roman" w:cs="Times New Roman"/>
          <w:sz w:val="27"/>
          <w:szCs w:val="27"/>
          <w:lang w:eastAsia="ru-RU"/>
        </w:rPr>
        <w:t xml:space="preserve"> </w:t>
      </w:r>
      <w:proofErr w:type="gramStart"/>
      <w:r w:rsidRPr="00174A7A">
        <w:rPr>
          <w:rFonts w:ascii="Times New Roman" w:eastAsia="Times New Roman" w:hAnsi="Times New Roman" w:cs="Times New Roman"/>
          <w:sz w:val="27"/>
          <w:szCs w:val="27"/>
          <w:lang w:eastAsia="ru-RU"/>
        </w:rPr>
        <w:t>Необходимо отметить, что за счет доходов от оказания платных услуг произведены выплаты по заработной плате в сумме 47,7 тыс. рублей, в то же время  выплаты по начислениям на выплаты по оплате труда превысили в 6,2 раза выплаченную заработную плату  и составили в сумме 298,4 тыс. рублей (представлена объяснительная за подписью главного бухгалтера и руководителя МАУ «СК «Афалина»).</w:t>
      </w:r>
      <w:proofErr w:type="gramEnd"/>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Таким образом</w:t>
      </w:r>
      <w:r w:rsidRPr="00174A7A">
        <w:rPr>
          <w:rFonts w:ascii="Times New Roman" w:eastAsia="Times New Roman" w:hAnsi="Times New Roman" w:cs="Times New Roman"/>
          <w:sz w:val="27"/>
          <w:szCs w:val="27"/>
          <w:lang w:eastAsia="ru-RU"/>
        </w:rPr>
        <w:t>, за 2018 год Учреждением план ФХД выполнен следующим образом:</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w:t>
      </w:r>
      <w:r w:rsidRPr="00174A7A">
        <w:rPr>
          <w:rFonts w:ascii="Times New Roman" w:eastAsia="Times New Roman" w:hAnsi="Times New Roman" w:cs="Times New Roman"/>
          <w:sz w:val="27"/>
          <w:szCs w:val="27"/>
          <w:lang w:eastAsia="ru-RU"/>
        </w:rPr>
        <w:t>субсидии на выполнение муниципального задания исполнены в сумме 12185,0 тыс. рублей при плане 13269,7 тыс. рублей или на 91,8%; неисполненные назначения составили в сумме 1084,7 тыс.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-произведены расходы за счет субсидии в сумме 12185,0 тыс. рублей, или на 100,0%;</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-неиспользованный остаток субсидии 0,0 рублей;</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-доходы от предпринимательской деятельности исполнены в сумме 1303,5 тыс. рублей при плане 2035,0 тыс. рублей, или на 64,2%;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-произведены выплаты в сумме 1254,9 тыс. рублей при плане 2035,0 тыс. рублей или исполнены на 61,7% от годового плана;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-остаток средств от предпринимательской деятельности на 01.01.2019 г. составил в сумме 50,6 тыс. рублей, в том числе на лицевом счете в органе казначейства – 23,8 тыс. рублей, в кассе учреждения -26,8 тыс. рублей.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Показатели ф. 0503768 «Отчет о движении нефинансовых активов» соответствуют  данным баланса  Учреждения ф.0503730.</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15. </w:t>
      </w:r>
      <w:proofErr w:type="gramStart"/>
      <w:r w:rsidRPr="00174A7A">
        <w:rPr>
          <w:rFonts w:ascii="Times New Roman" w:eastAsia="Times New Roman" w:hAnsi="Times New Roman" w:cs="Times New Roman"/>
          <w:sz w:val="27"/>
          <w:szCs w:val="27"/>
          <w:lang w:eastAsia="ru-RU"/>
        </w:rPr>
        <w:t xml:space="preserve">В соответствии Постановлением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от 25.01.2013г. №85-п «Об утверждении формы отчета о результатах деятельности бюджетного, автономного учреждения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и об использовании закрепленного за ним имущества» утверждена форма  отчета о результатах деятельности автономного учреждения, установлен </w:t>
      </w:r>
      <w:r w:rsidRPr="00174A7A">
        <w:rPr>
          <w:rFonts w:ascii="Times New Roman" w:eastAsia="Times New Roman" w:hAnsi="Times New Roman" w:cs="Times New Roman"/>
          <w:sz w:val="27"/>
          <w:szCs w:val="27"/>
          <w:lang w:eastAsia="ru-RU"/>
        </w:rPr>
        <w:lastRenderedPageBreak/>
        <w:t>срок сдачи отчета  не позднее 1 мая года следующего за отчетным финансовым годом (далее по тесту так же – отчет о</w:t>
      </w:r>
      <w:proofErr w:type="gramEnd"/>
      <w:r w:rsidRPr="00174A7A">
        <w:rPr>
          <w:rFonts w:ascii="Times New Roman" w:eastAsia="Times New Roman" w:hAnsi="Times New Roman" w:cs="Times New Roman"/>
          <w:sz w:val="27"/>
          <w:szCs w:val="27"/>
          <w:lang w:eastAsia="ru-RU"/>
        </w:rPr>
        <w:t xml:space="preserve"> </w:t>
      </w:r>
      <w:proofErr w:type="gramStart"/>
      <w:r w:rsidRPr="00174A7A">
        <w:rPr>
          <w:rFonts w:ascii="Times New Roman" w:eastAsia="Times New Roman" w:hAnsi="Times New Roman" w:cs="Times New Roman"/>
          <w:sz w:val="27"/>
          <w:szCs w:val="27"/>
          <w:lang w:eastAsia="ru-RU"/>
        </w:rPr>
        <w:t>результатах</w:t>
      </w:r>
      <w:proofErr w:type="gramEnd"/>
      <w:r w:rsidRPr="00174A7A">
        <w:rPr>
          <w:rFonts w:ascii="Times New Roman" w:eastAsia="Times New Roman" w:hAnsi="Times New Roman" w:cs="Times New Roman"/>
          <w:sz w:val="27"/>
          <w:szCs w:val="27"/>
          <w:lang w:eastAsia="ru-RU"/>
        </w:rPr>
        <w:t xml:space="preserve"> деятельности).</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Отчет согласован и утвержден председателем Наблюдательного совета 10.04.2019г.</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Количество штатных единиц Учреждения составило 42, в течение 2018 года изменений не было; на 01.01.2018г.- 42 единицы; на 01.01.2019г.- 42 единицы</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Средняя стоимость частично платных и полностью платных услуг (работ) для потребителей по видам услуг (работ)</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tbl>
      <w:tblPr>
        <w:tblW w:w="0" w:type="auto"/>
        <w:tblCellMar>
          <w:left w:w="0" w:type="dxa"/>
          <w:right w:w="0" w:type="dxa"/>
        </w:tblCellMar>
        <w:tblLook w:val="04A0" w:firstRow="1" w:lastRow="0" w:firstColumn="1" w:lastColumn="0" w:noHBand="0" w:noVBand="1"/>
      </w:tblPr>
      <w:tblGrid>
        <w:gridCol w:w="3040"/>
        <w:gridCol w:w="1665"/>
        <w:gridCol w:w="1622"/>
        <w:gridCol w:w="1622"/>
        <w:gridCol w:w="1622"/>
      </w:tblGrid>
      <w:tr w:rsidR="00174A7A" w:rsidRPr="00174A7A" w:rsidTr="00174A7A">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Наименование услуги</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Ед. изм.</w:t>
            </w:r>
          </w:p>
        </w:tc>
        <w:tc>
          <w:tcPr>
            <w:tcW w:w="1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На</w:t>
            </w:r>
          </w:p>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31.12.2017г.</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На</w:t>
            </w:r>
          </w:p>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01.01.2018г.</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На</w:t>
            </w:r>
          </w:p>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b/>
                <w:bCs/>
                <w:sz w:val="27"/>
                <w:szCs w:val="27"/>
                <w:lang w:eastAsia="ru-RU"/>
              </w:rPr>
              <w:t>31.12.2018г.</w:t>
            </w:r>
          </w:p>
        </w:tc>
      </w:tr>
      <w:tr w:rsidR="00174A7A" w:rsidRPr="00174A7A" w:rsidTr="00174A7A">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3</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4</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5</w:t>
            </w:r>
          </w:p>
        </w:tc>
      </w:tr>
      <w:tr w:rsidR="00174A7A" w:rsidRPr="00174A7A" w:rsidTr="00174A7A">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Разовое посещение</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Руб. и коп.</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116,67</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116,67</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tc>
      </w:tr>
      <w:tr w:rsidR="00174A7A" w:rsidRPr="00174A7A" w:rsidTr="00174A7A">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Абонемент</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Руб. и коп.</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1177,78</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1177,78</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1177,78</w:t>
            </w:r>
          </w:p>
        </w:tc>
      </w:tr>
      <w:tr w:rsidR="00174A7A" w:rsidRPr="00174A7A" w:rsidTr="00174A7A">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Индивидуальное обучение плаванию (1час)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Руб. и коп.</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500,00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500,00</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500,00</w:t>
            </w:r>
          </w:p>
        </w:tc>
      </w:tr>
      <w:tr w:rsidR="00174A7A" w:rsidRPr="00174A7A" w:rsidTr="00174A7A">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Индивидуальное обучение плаванию детей-инвалидов (1 час)</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Руб. и коп.</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0,00</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250,00</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74A7A" w:rsidRPr="00174A7A" w:rsidRDefault="00174A7A" w:rsidP="00174A7A">
            <w:pPr>
              <w:spacing w:after="0" w:line="240" w:lineRule="auto"/>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250,00</w:t>
            </w:r>
          </w:p>
        </w:tc>
      </w:tr>
    </w:tbl>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proofErr w:type="gramStart"/>
      <w:r w:rsidRPr="00174A7A">
        <w:rPr>
          <w:rFonts w:ascii="Times New Roman" w:eastAsia="Times New Roman" w:hAnsi="Times New Roman" w:cs="Times New Roman"/>
          <w:sz w:val="27"/>
          <w:szCs w:val="27"/>
          <w:lang w:eastAsia="ru-RU"/>
        </w:rPr>
        <w:t xml:space="preserve">Представленный  Отчет о результатах деятельности МАУ «СК «Афалина» и об использовании закрепленного за ним муниципального имущества за 2018 год сдан своевременно, согласован и утвержден, соответствует по форме, утвержденной Постановлением Администрации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от 25.01.2013г. №85-п «Об утверждении формы отчета о результатах деятельности бюджетного, автономного учреждения муниципального образования </w:t>
      </w:r>
      <w:proofErr w:type="spellStart"/>
      <w:r w:rsidRPr="00174A7A">
        <w:rPr>
          <w:rFonts w:ascii="Times New Roman" w:eastAsia="Times New Roman" w:hAnsi="Times New Roman" w:cs="Times New Roman"/>
          <w:sz w:val="27"/>
          <w:szCs w:val="27"/>
          <w:lang w:eastAsia="ru-RU"/>
        </w:rPr>
        <w:t>Аскизский</w:t>
      </w:r>
      <w:proofErr w:type="spellEnd"/>
      <w:r w:rsidRPr="00174A7A">
        <w:rPr>
          <w:rFonts w:ascii="Times New Roman" w:eastAsia="Times New Roman" w:hAnsi="Times New Roman" w:cs="Times New Roman"/>
          <w:sz w:val="27"/>
          <w:szCs w:val="27"/>
          <w:lang w:eastAsia="ru-RU"/>
        </w:rPr>
        <w:t xml:space="preserve"> район и об использовании закрепленного за ним имущества», в отчете показатели</w:t>
      </w:r>
      <w:proofErr w:type="gramEnd"/>
      <w:r w:rsidRPr="00174A7A">
        <w:rPr>
          <w:rFonts w:ascii="Times New Roman" w:eastAsia="Times New Roman" w:hAnsi="Times New Roman" w:cs="Times New Roman"/>
          <w:sz w:val="27"/>
          <w:szCs w:val="27"/>
          <w:lang w:eastAsia="ru-RU"/>
        </w:rPr>
        <w:t xml:space="preserve">, </w:t>
      </w:r>
      <w:proofErr w:type="gramStart"/>
      <w:r w:rsidRPr="00174A7A">
        <w:rPr>
          <w:rFonts w:ascii="Times New Roman" w:eastAsia="Times New Roman" w:hAnsi="Times New Roman" w:cs="Times New Roman"/>
          <w:sz w:val="27"/>
          <w:szCs w:val="27"/>
          <w:lang w:eastAsia="ru-RU"/>
        </w:rPr>
        <w:t>предусмотренные</w:t>
      </w:r>
      <w:proofErr w:type="gramEnd"/>
      <w:r w:rsidRPr="00174A7A">
        <w:rPr>
          <w:rFonts w:ascii="Times New Roman" w:eastAsia="Times New Roman" w:hAnsi="Times New Roman" w:cs="Times New Roman"/>
          <w:sz w:val="27"/>
          <w:szCs w:val="27"/>
          <w:lang w:eastAsia="ru-RU"/>
        </w:rPr>
        <w:t xml:space="preserve">  по пунктам 1.12; 1.13; 2.2; 2.5; 2.7; 2.9; 2.11;2.12; 2.13, не заполнены.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На основании выше сформулированных выводов, Контрольно-ревизионной комиссией </w:t>
      </w:r>
      <w:r w:rsidRPr="00174A7A">
        <w:rPr>
          <w:rFonts w:ascii="Times New Roman" w:eastAsia="Times New Roman" w:hAnsi="Times New Roman" w:cs="Times New Roman"/>
          <w:b/>
          <w:bCs/>
          <w:sz w:val="27"/>
          <w:szCs w:val="27"/>
          <w:lang w:eastAsia="ru-RU"/>
        </w:rPr>
        <w:t>предложено</w:t>
      </w:r>
      <w:r w:rsidRPr="00174A7A">
        <w:rPr>
          <w:rFonts w:ascii="Times New Roman" w:eastAsia="Times New Roman" w:hAnsi="Times New Roman" w:cs="Times New Roman"/>
          <w:sz w:val="27"/>
          <w:szCs w:val="27"/>
          <w:lang w:eastAsia="ru-RU"/>
        </w:rPr>
        <w:t xml:space="preserve"> проинформировать Контрольно-ревизионную комиссию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  письменно в  месячный срок со дня получения акта проверки о  результатах рассмотрения настоящего Акта и о принятых мерах и решениях. </w:t>
      </w:r>
    </w:p>
    <w:p w:rsidR="00174A7A" w:rsidRPr="00174A7A" w:rsidRDefault="00174A7A" w:rsidP="00174A7A">
      <w:pPr>
        <w:spacing w:after="0" w:line="240" w:lineRule="auto"/>
        <w:rPr>
          <w:rFonts w:ascii="Times New Roman" w:eastAsia="Times New Roman" w:hAnsi="Times New Roman" w:cs="Times New Roman"/>
          <w:sz w:val="27"/>
          <w:szCs w:val="27"/>
          <w:lang w:eastAsia="ru-RU"/>
        </w:rPr>
      </w:pP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В месячный срок МАУ «СК «Афалина» представило письменную  информацию о рассмотрении результатов контрольного мероприятия с пояснениями. Все замечания приняты к сведению, учтены на будущее, приняты меры по недопущению их в дальнейшем. </w:t>
      </w:r>
    </w:p>
    <w:p w:rsidR="00174A7A" w:rsidRPr="00174A7A" w:rsidRDefault="00174A7A" w:rsidP="00174A7A">
      <w:pPr>
        <w:spacing w:after="0" w:line="240" w:lineRule="auto"/>
        <w:ind w:firstLine="540"/>
        <w:jc w:val="both"/>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w:t>
      </w:r>
    </w:p>
    <w:p w:rsidR="00174A7A" w:rsidRPr="00174A7A" w:rsidRDefault="00174A7A" w:rsidP="00174A7A">
      <w:pPr>
        <w:spacing w:after="0" w:line="240" w:lineRule="auto"/>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 xml:space="preserve">Председатель </w:t>
      </w:r>
    </w:p>
    <w:p w:rsidR="00174A7A" w:rsidRPr="00174A7A" w:rsidRDefault="00174A7A" w:rsidP="00174A7A">
      <w:pPr>
        <w:spacing w:after="0" w:line="240" w:lineRule="auto"/>
        <w:rPr>
          <w:rFonts w:ascii="Times New Roman" w:eastAsia="Times New Roman" w:hAnsi="Times New Roman" w:cs="Times New Roman"/>
          <w:sz w:val="27"/>
          <w:szCs w:val="27"/>
          <w:lang w:eastAsia="ru-RU"/>
        </w:rPr>
      </w:pPr>
      <w:r w:rsidRPr="00174A7A">
        <w:rPr>
          <w:rFonts w:ascii="Times New Roman" w:eastAsia="Times New Roman" w:hAnsi="Times New Roman" w:cs="Times New Roman"/>
          <w:sz w:val="27"/>
          <w:szCs w:val="27"/>
          <w:lang w:eastAsia="ru-RU"/>
        </w:rPr>
        <w:t>Контрольно-ревизионной</w:t>
      </w:r>
    </w:p>
    <w:p w:rsidR="00676C28" w:rsidRPr="00174A7A" w:rsidRDefault="00174A7A" w:rsidP="00174A7A">
      <w:pPr>
        <w:spacing w:after="0" w:line="240" w:lineRule="auto"/>
        <w:jc w:val="both"/>
        <w:rPr>
          <w:sz w:val="27"/>
          <w:szCs w:val="27"/>
        </w:rPr>
      </w:pPr>
      <w:r w:rsidRPr="00174A7A">
        <w:rPr>
          <w:rFonts w:ascii="Times New Roman" w:eastAsia="Times New Roman" w:hAnsi="Times New Roman" w:cs="Times New Roman"/>
          <w:sz w:val="27"/>
          <w:szCs w:val="27"/>
          <w:lang w:eastAsia="ru-RU"/>
        </w:rPr>
        <w:t xml:space="preserve">комиссии </w:t>
      </w:r>
      <w:proofErr w:type="spellStart"/>
      <w:r w:rsidRPr="00174A7A">
        <w:rPr>
          <w:rFonts w:ascii="Times New Roman" w:eastAsia="Times New Roman" w:hAnsi="Times New Roman" w:cs="Times New Roman"/>
          <w:sz w:val="27"/>
          <w:szCs w:val="27"/>
          <w:lang w:eastAsia="ru-RU"/>
        </w:rPr>
        <w:t>Аскизского</w:t>
      </w:r>
      <w:proofErr w:type="spellEnd"/>
      <w:r w:rsidRPr="00174A7A">
        <w:rPr>
          <w:rFonts w:ascii="Times New Roman" w:eastAsia="Times New Roman" w:hAnsi="Times New Roman" w:cs="Times New Roman"/>
          <w:sz w:val="27"/>
          <w:szCs w:val="27"/>
          <w:lang w:eastAsia="ru-RU"/>
        </w:rPr>
        <w:t xml:space="preserve"> района,</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t xml:space="preserve">   </w:t>
      </w:r>
      <w:proofErr w:type="spellStart"/>
      <w:r w:rsidRPr="00174A7A">
        <w:rPr>
          <w:rFonts w:ascii="Times New Roman" w:eastAsia="Times New Roman" w:hAnsi="Times New Roman" w:cs="Times New Roman"/>
          <w:sz w:val="27"/>
          <w:szCs w:val="27"/>
          <w:lang w:eastAsia="ru-RU"/>
        </w:rPr>
        <w:t>Л.Ф.Чебодаева</w:t>
      </w:r>
      <w:proofErr w:type="spellEnd"/>
    </w:p>
    <w:sectPr w:rsidR="00676C28" w:rsidRPr="00174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E4"/>
    <w:rsid w:val="000D23C7"/>
    <w:rsid w:val="00174A7A"/>
    <w:rsid w:val="00296784"/>
    <w:rsid w:val="00345D59"/>
    <w:rsid w:val="004B2FF5"/>
    <w:rsid w:val="00546BE4"/>
    <w:rsid w:val="00566FA9"/>
    <w:rsid w:val="005A3B09"/>
    <w:rsid w:val="00676C28"/>
    <w:rsid w:val="00800653"/>
    <w:rsid w:val="009A4D34"/>
    <w:rsid w:val="00BC1A86"/>
    <w:rsid w:val="00CB3625"/>
    <w:rsid w:val="00CC5034"/>
    <w:rsid w:val="00D411DD"/>
    <w:rsid w:val="00ED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0D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0D23C7"/>
  </w:style>
  <w:style w:type="paragraph" w:styleId="a3">
    <w:name w:val="Body Text"/>
    <w:basedOn w:val="a"/>
    <w:link w:val="a4"/>
    <w:uiPriority w:val="99"/>
    <w:semiHidden/>
    <w:unhideWhenUsed/>
    <w:rsid w:val="000D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D23C7"/>
    <w:rPr>
      <w:rFonts w:ascii="Times New Roman" w:eastAsia="Times New Roman" w:hAnsi="Times New Roman" w:cs="Times New Roman"/>
      <w:sz w:val="24"/>
      <w:szCs w:val="24"/>
      <w:lang w:eastAsia="ru-RU"/>
    </w:rPr>
  </w:style>
  <w:style w:type="paragraph" w:customStyle="1" w:styleId="a10">
    <w:name w:val="a1"/>
    <w:basedOn w:val="a"/>
    <w:rsid w:val="00296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34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4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9A4D34"/>
    <w:pPr>
      <w:spacing w:after="120"/>
      <w:ind w:left="283"/>
    </w:pPr>
  </w:style>
  <w:style w:type="character" w:customStyle="1" w:styleId="a6">
    <w:name w:val="Основной текст с отступом Знак"/>
    <w:basedOn w:val="a0"/>
    <w:link w:val="a5"/>
    <w:uiPriority w:val="99"/>
    <w:semiHidden/>
    <w:rsid w:val="009A4D34"/>
  </w:style>
  <w:style w:type="paragraph" w:customStyle="1" w:styleId="a60">
    <w:name w:val="a6"/>
    <w:basedOn w:val="a"/>
    <w:rsid w:val="009A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140"/>
    <w:basedOn w:val="a0"/>
    <w:rsid w:val="009A4D34"/>
  </w:style>
  <w:style w:type="paragraph" w:customStyle="1" w:styleId="a7">
    <w:name w:val="a"/>
    <w:basedOn w:val="a"/>
    <w:rsid w:val="00D41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A3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A3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5A3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B2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pper">
    <w:name w:val="upper"/>
    <w:basedOn w:val="a0"/>
    <w:rsid w:val="00174A7A"/>
  </w:style>
  <w:style w:type="character" w:styleId="a9">
    <w:name w:val="Hyperlink"/>
    <w:basedOn w:val="a0"/>
    <w:uiPriority w:val="99"/>
    <w:semiHidden/>
    <w:unhideWhenUsed/>
    <w:rsid w:val="00174A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0D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0D23C7"/>
  </w:style>
  <w:style w:type="paragraph" w:styleId="a3">
    <w:name w:val="Body Text"/>
    <w:basedOn w:val="a"/>
    <w:link w:val="a4"/>
    <w:uiPriority w:val="99"/>
    <w:semiHidden/>
    <w:unhideWhenUsed/>
    <w:rsid w:val="000D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D23C7"/>
    <w:rPr>
      <w:rFonts w:ascii="Times New Roman" w:eastAsia="Times New Roman" w:hAnsi="Times New Roman" w:cs="Times New Roman"/>
      <w:sz w:val="24"/>
      <w:szCs w:val="24"/>
      <w:lang w:eastAsia="ru-RU"/>
    </w:rPr>
  </w:style>
  <w:style w:type="paragraph" w:customStyle="1" w:styleId="a10">
    <w:name w:val="a1"/>
    <w:basedOn w:val="a"/>
    <w:rsid w:val="00296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34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4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9A4D34"/>
    <w:pPr>
      <w:spacing w:after="120"/>
      <w:ind w:left="283"/>
    </w:pPr>
  </w:style>
  <w:style w:type="character" w:customStyle="1" w:styleId="a6">
    <w:name w:val="Основной текст с отступом Знак"/>
    <w:basedOn w:val="a0"/>
    <w:link w:val="a5"/>
    <w:uiPriority w:val="99"/>
    <w:semiHidden/>
    <w:rsid w:val="009A4D34"/>
  </w:style>
  <w:style w:type="paragraph" w:customStyle="1" w:styleId="a60">
    <w:name w:val="a6"/>
    <w:basedOn w:val="a"/>
    <w:rsid w:val="009A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140"/>
    <w:basedOn w:val="a0"/>
    <w:rsid w:val="009A4D34"/>
  </w:style>
  <w:style w:type="paragraph" w:customStyle="1" w:styleId="a7">
    <w:name w:val="a"/>
    <w:basedOn w:val="a"/>
    <w:rsid w:val="00D41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A3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A3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5A3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B2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pper">
    <w:name w:val="upper"/>
    <w:basedOn w:val="a0"/>
    <w:rsid w:val="00174A7A"/>
  </w:style>
  <w:style w:type="character" w:styleId="a9">
    <w:name w:val="Hyperlink"/>
    <w:basedOn w:val="a0"/>
    <w:uiPriority w:val="99"/>
    <w:semiHidden/>
    <w:unhideWhenUsed/>
    <w:rsid w:val="00174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661">
      <w:bodyDiv w:val="1"/>
      <w:marLeft w:val="0"/>
      <w:marRight w:val="0"/>
      <w:marTop w:val="0"/>
      <w:marBottom w:val="0"/>
      <w:divBdr>
        <w:top w:val="none" w:sz="0" w:space="0" w:color="auto"/>
        <w:left w:val="none" w:sz="0" w:space="0" w:color="auto"/>
        <w:bottom w:val="none" w:sz="0" w:space="0" w:color="auto"/>
        <w:right w:val="none" w:sz="0" w:space="0" w:color="auto"/>
      </w:divBdr>
    </w:div>
    <w:div w:id="167528365">
      <w:bodyDiv w:val="1"/>
      <w:marLeft w:val="0"/>
      <w:marRight w:val="0"/>
      <w:marTop w:val="0"/>
      <w:marBottom w:val="0"/>
      <w:divBdr>
        <w:top w:val="none" w:sz="0" w:space="0" w:color="auto"/>
        <w:left w:val="none" w:sz="0" w:space="0" w:color="auto"/>
        <w:bottom w:val="none" w:sz="0" w:space="0" w:color="auto"/>
        <w:right w:val="none" w:sz="0" w:space="0" w:color="auto"/>
      </w:divBdr>
    </w:div>
    <w:div w:id="453602973">
      <w:bodyDiv w:val="1"/>
      <w:marLeft w:val="0"/>
      <w:marRight w:val="0"/>
      <w:marTop w:val="0"/>
      <w:marBottom w:val="0"/>
      <w:divBdr>
        <w:top w:val="none" w:sz="0" w:space="0" w:color="auto"/>
        <w:left w:val="none" w:sz="0" w:space="0" w:color="auto"/>
        <w:bottom w:val="none" w:sz="0" w:space="0" w:color="auto"/>
        <w:right w:val="none" w:sz="0" w:space="0" w:color="auto"/>
      </w:divBdr>
    </w:div>
    <w:div w:id="506678227">
      <w:bodyDiv w:val="1"/>
      <w:marLeft w:val="0"/>
      <w:marRight w:val="0"/>
      <w:marTop w:val="0"/>
      <w:marBottom w:val="0"/>
      <w:divBdr>
        <w:top w:val="none" w:sz="0" w:space="0" w:color="auto"/>
        <w:left w:val="none" w:sz="0" w:space="0" w:color="auto"/>
        <w:bottom w:val="none" w:sz="0" w:space="0" w:color="auto"/>
        <w:right w:val="none" w:sz="0" w:space="0" w:color="auto"/>
      </w:divBdr>
    </w:div>
    <w:div w:id="757138815">
      <w:bodyDiv w:val="1"/>
      <w:marLeft w:val="0"/>
      <w:marRight w:val="0"/>
      <w:marTop w:val="0"/>
      <w:marBottom w:val="0"/>
      <w:divBdr>
        <w:top w:val="none" w:sz="0" w:space="0" w:color="auto"/>
        <w:left w:val="none" w:sz="0" w:space="0" w:color="auto"/>
        <w:bottom w:val="none" w:sz="0" w:space="0" w:color="auto"/>
        <w:right w:val="none" w:sz="0" w:space="0" w:color="auto"/>
      </w:divBdr>
    </w:div>
    <w:div w:id="1381787209">
      <w:bodyDiv w:val="1"/>
      <w:marLeft w:val="0"/>
      <w:marRight w:val="0"/>
      <w:marTop w:val="0"/>
      <w:marBottom w:val="0"/>
      <w:divBdr>
        <w:top w:val="none" w:sz="0" w:space="0" w:color="auto"/>
        <w:left w:val="none" w:sz="0" w:space="0" w:color="auto"/>
        <w:bottom w:val="none" w:sz="0" w:space="0" w:color="auto"/>
        <w:right w:val="none" w:sz="0" w:space="0" w:color="auto"/>
      </w:divBdr>
    </w:div>
    <w:div w:id="1497721103">
      <w:bodyDiv w:val="1"/>
      <w:marLeft w:val="0"/>
      <w:marRight w:val="0"/>
      <w:marTop w:val="0"/>
      <w:marBottom w:val="0"/>
      <w:divBdr>
        <w:top w:val="none" w:sz="0" w:space="0" w:color="auto"/>
        <w:left w:val="none" w:sz="0" w:space="0" w:color="auto"/>
        <w:bottom w:val="none" w:sz="0" w:space="0" w:color="auto"/>
        <w:right w:val="none" w:sz="0" w:space="0" w:color="auto"/>
      </w:divBdr>
    </w:div>
    <w:div w:id="1623264895">
      <w:bodyDiv w:val="1"/>
      <w:marLeft w:val="0"/>
      <w:marRight w:val="0"/>
      <w:marTop w:val="0"/>
      <w:marBottom w:val="0"/>
      <w:divBdr>
        <w:top w:val="none" w:sz="0" w:space="0" w:color="auto"/>
        <w:left w:val="none" w:sz="0" w:space="0" w:color="auto"/>
        <w:bottom w:val="none" w:sz="0" w:space="0" w:color="auto"/>
        <w:right w:val="none" w:sz="0" w:space="0" w:color="auto"/>
      </w:divBdr>
    </w:div>
    <w:div w:id="1693607016">
      <w:bodyDiv w:val="1"/>
      <w:marLeft w:val="0"/>
      <w:marRight w:val="0"/>
      <w:marTop w:val="0"/>
      <w:marBottom w:val="0"/>
      <w:divBdr>
        <w:top w:val="none" w:sz="0" w:space="0" w:color="auto"/>
        <w:left w:val="none" w:sz="0" w:space="0" w:color="auto"/>
        <w:bottom w:val="none" w:sz="0" w:space="0" w:color="auto"/>
        <w:right w:val="none" w:sz="0" w:space="0" w:color="auto"/>
      </w:divBdr>
    </w:div>
    <w:div w:id="1888296464">
      <w:bodyDiv w:val="1"/>
      <w:marLeft w:val="0"/>
      <w:marRight w:val="0"/>
      <w:marTop w:val="0"/>
      <w:marBottom w:val="0"/>
      <w:divBdr>
        <w:top w:val="none" w:sz="0" w:space="0" w:color="auto"/>
        <w:left w:val="none" w:sz="0" w:space="0" w:color="auto"/>
        <w:bottom w:val="none" w:sz="0" w:space="0" w:color="auto"/>
        <w:right w:val="none" w:sz="0" w:space="0" w:color="auto"/>
      </w:divBdr>
    </w:div>
    <w:div w:id="2023361093">
      <w:bodyDiv w:val="1"/>
      <w:marLeft w:val="0"/>
      <w:marRight w:val="0"/>
      <w:marTop w:val="0"/>
      <w:marBottom w:val="0"/>
      <w:divBdr>
        <w:top w:val="none" w:sz="0" w:space="0" w:color="auto"/>
        <w:left w:val="none" w:sz="0" w:space="0" w:color="auto"/>
        <w:bottom w:val="none" w:sz="0" w:space="0" w:color="auto"/>
        <w:right w:val="none" w:sz="0" w:space="0" w:color="auto"/>
      </w:divBdr>
    </w:div>
    <w:div w:id="2060744204">
      <w:bodyDiv w:val="1"/>
      <w:marLeft w:val="0"/>
      <w:marRight w:val="0"/>
      <w:marTop w:val="0"/>
      <w:marBottom w:val="0"/>
      <w:divBdr>
        <w:top w:val="none" w:sz="0" w:space="0" w:color="auto"/>
        <w:left w:val="none" w:sz="0" w:space="0" w:color="auto"/>
        <w:bottom w:val="none" w:sz="0" w:space="0" w:color="auto"/>
        <w:right w:val="none" w:sz="0" w:space="0" w:color="auto"/>
      </w:divBdr>
    </w:div>
    <w:div w:id="21317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0256;fld=134;dst=1002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13</cp:revision>
  <dcterms:created xsi:type="dcterms:W3CDTF">2021-03-02T07:03:00Z</dcterms:created>
  <dcterms:modified xsi:type="dcterms:W3CDTF">2021-03-02T09:28:00Z</dcterms:modified>
</cp:coreProperties>
</file>