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8"/>
      </w:tblGrid>
      <w:tr w:rsidR="00C94C21" w:rsidRPr="00C94C21" w:rsidTr="00C94C2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94C21" w:rsidRPr="00C94C2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8"/>
                  </w:tblGrid>
                  <w:tr w:rsidR="00C94C21" w:rsidRPr="00C94C2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4C21" w:rsidRPr="00C94C21" w:rsidRDefault="00C94C21" w:rsidP="00C94C21">
                        <w:pPr>
                          <w:spacing w:after="0" w:line="51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E04E39"/>
                            <w:spacing w:val="-6"/>
                            <w:sz w:val="36"/>
                            <w:szCs w:val="36"/>
                            <w:lang w:eastAsia="ru-RU"/>
                          </w:rPr>
                        </w:pPr>
                        <w:r w:rsidRPr="00C94C2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E04E39"/>
                            <w:spacing w:val="-6"/>
                            <w:sz w:val="36"/>
                            <w:szCs w:val="36"/>
                            <w:lang w:eastAsia="ru-RU"/>
                          </w:rPr>
                          <w:t>до 20 июня</w:t>
                        </w:r>
                      </w:p>
                    </w:tc>
                  </w:tr>
                </w:tbl>
                <w:p w:rsidR="00C94C21" w:rsidRPr="00C94C21" w:rsidRDefault="00C94C21" w:rsidP="00C94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4C21" w:rsidRPr="00C94C21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C94C21" w:rsidRPr="00C94C21" w:rsidRDefault="00C94C21" w:rsidP="00C94C21">
                  <w:pPr>
                    <w:spacing w:after="0" w:line="420" w:lineRule="atLeast"/>
                    <w:rPr>
                      <w:rFonts w:ascii="Helvetica" w:eastAsia="Times New Roman" w:hAnsi="Helvetica" w:cs="Helvetica"/>
                      <w:color w:val="9B9B9B"/>
                      <w:spacing w:val="-3"/>
                      <w:sz w:val="27"/>
                      <w:szCs w:val="27"/>
                      <w:lang w:eastAsia="ru-RU"/>
                    </w:rPr>
                  </w:pPr>
                  <w:r w:rsidRPr="00C94C21">
                    <w:rPr>
                      <w:rFonts w:ascii="Helvetica" w:eastAsia="Times New Roman" w:hAnsi="Helvetica" w:cs="Helvetica"/>
                      <w:color w:val="9B9B9B"/>
                      <w:spacing w:val="-3"/>
                      <w:sz w:val="27"/>
                      <w:szCs w:val="27"/>
                      <w:lang w:eastAsia="ru-RU"/>
                    </w:rPr>
                    <w:t>импортеры товаров из государств Евразийского экономического союза (ЕАЭС) должны уплатить НДС и акцизы за апрель и представить по ним декларацию и документы в соответствии с Договором ЕАЭС.</w:t>
                  </w:r>
                </w:p>
              </w:tc>
            </w:tr>
            <w:tr w:rsidR="00C94C21" w:rsidRPr="00C94C21">
              <w:trPr>
                <w:trHeight w:val="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C21" w:rsidRPr="00C94C21" w:rsidRDefault="00C94C21" w:rsidP="00C94C2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C94C21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C94C21" w:rsidRPr="00C94C21" w:rsidRDefault="00C94C21" w:rsidP="00C9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C21" w:rsidRPr="00C94C21" w:rsidRDefault="00C94C21" w:rsidP="00C94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8"/>
      </w:tblGrid>
      <w:tr w:rsidR="00C94C21" w:rsidRPr="00C94C21" w:rsidTr="00C94C2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94C21" w:rsidRPr="00C94C2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8"/>
                  </w:tblGrid>
                  <w:tr w:rsidR="00C94C21" w:rsidRPr="00C94C2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4C21" w:rsidRPr="00C94C21" w:rsidRDefault="00C94C21" w:rsidP="00C94C21">
                        <w:pPr>
                          <w:spacing w:after="0" w:line="51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E04E39"/>
                            <w:spacing w:val="-6"/>
                            <w:sz w:val="36"/>
                            <w:szCs w:val="36"/>
                            <w:lang w:eastAsia="ru-RU"/>
                          </w:rPr>
                        </w:pPr>
                        <w:r w:rsidRPr="00C94C2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E04E39"/>
                            <w:spacing w:val="-6"/>
                            <w:sz w:val="36"/>
                            <w:szCs w:val="36"/>
                            <w:lang w:eastAsia="ru-RU"/>
                          </w:rPr>
                          <w:t>до 25 июня</w:t>
                        </w:r>
                      </w:p>
                    </w:tc>
                  </w:tr>
                </w:tbl>
                <w:p w:rsidR="00C94C21" w:rsidRPr="00C94C21" w:rsidRDefault="00C94C21" w:rsidP="00C94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4C21" w:rsidRPr="00C94C21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C94C21" w:rsidRPr="00C94C21" w:rsidRDefault="00C94C21" w:rsidP="00C94C21">
                  <w:pPr>
                    <w:spacing w:after="0" w:line="420" w:lineRule="atLeast"/>
                    <w:rPr>
                      <w:rFonts w:ascii="Helvetica" w:eastAsia="Times New Roman" w:hAnsi="Helvetica" w:cs="Helvetica"/>
                      <w:color w:val="9B9B9B"/>
                      <w:spacing w:val="-3"/>
                      <w:sz w:val="27"/>
                      <w:szCs w:val="27"/>
                      <w:lang w:eastAsia="ru-RU"/>
                    </w:rPr>
                  </w:pPr>
                  <w:proofErr w:type="spellStart"/>
                  <w:r w:rsidRPr="00C94C21">
                    <w:rPr>
                      <w:rFonts w:ascii="Helvetica" w:eastAsia="Times New Roman" w:hAnsi="Helvetica" w:cs="Helvetica"/>
                      <w:color w:val="9B9B9B"/>
                      <w:spacing w:val="-3"/>
                      <w:sz w:val="27"/>
                      <w:szCs w:val="27"/>
                      <w:lang w:eastAsia="ru-RU"/>
                    </w:rPr>
                    <w:t>самозанятые</w:t>
                  </w:r>
                  <w:proofErr w:type="spellEnd"/>
                  <w:r w:rsidRPr="00C94C21">
                    <w:rPr>
                      <w:rFonts w:ascii="Helvetica" w:eastAsia="Times New Roman" w:hAnsi="Helvetica" w:cs="Helvetica"/>
                      <w:color w:val="9B9B9B"/>
                      <w:spacing w:val="-3"/>
                      <w:sz w:val="27"/>
                      <w:szCs w:val="27"/>
                      <w:lang w:eastAsia="ru-RU"/>
                    </w:rPr>
                    <w:t xml:space="preserve"> и ИП, </w:t>
                  </w:r>
                  <w:proofErr w:type="gramStart"/>
                  <w:r w:rsidRPr="00C94C21">
                    <w:rPr>
                      <w:rFonts w:ascii="Helvetica" w:eastAsia="Times New Roman" w:hAnsi="Helvetica" w:cs="Helvetica"/>
                      <w:color w:val="9B9B9B"/>
                      <w:spacing w:val="-3"/>
                      <w:sz w:val="27"/>
                      <w:szCs w:val="27"/>
                      <w:lang w:eastAsia="ru-RU"/>
                    </w:rPr>
                    <w:t>применяющие</w:t>
                  </w:r>
                  <w:proofErr w:type="gramEnd"/>
                  <w:r w:rsidRPr="00C94C21">
                    <w:rPr>
                      <w:rFonts w:ascii="Helvetica" w:eastAsia="Times New Roman" w:hAnsi="Helvetica" w:cs="Helvetica"/>
                      <w:color w:val="9B9B9B"/>
                      <w:spacing w:val="-3"/>
                      <w:sz w:val="27"/>
                      <w:szCs w:val="27"/>
                      <w:lang w:eastAsia="ru-RU"/>
                    </w:rPr>
                    <w:t xml:space="preserve"> </w:t>
                  </w:r>
                  <w:proofErr w:type="spellStart"/>
                  <w:r w:rsidRPr="00C94C21">
                    <w:rPr>
                      <w:rFonts w:ascii="Helvetica" w:eastAsia="Times New Roman" w:hAnsi="Helvetica" w:cs="Helvetica"/>
                      <w:color w:val="9B9B9B"/>
                      <w:spacing w:val="-3"/>
                      <w:sz w:val="27"/>
                      <w:szCs w:val="27"/>
                      <w:lang w:eastAsia="ru-RU"/>
                    </w:rPr>
                    <w:t>спецрежим</w:t>
                  </w:r>
                  <w:proofErr w:type="spellEnd"/>
                  <w:r w:rsidRPr="00C94C21">
                    <w:rPr>
                      <w:rFonts w:ascii="Helvetica" w:eastAsia="Times New Roman" w:hAnsi="Helvetica" w:cs="Helvetica"/>
                      <w:color w:val="9B9B9B"/>
                      <w:spacing w:val="-3"/>
                      <w:sz w:val="27"/>
                      <w:szCs w:val="27"/>
                      <w:lang w:eastAsia="ru-RU"/>
                    </w:rPr>
                    <w:t xml:space="preserve"> НПД, уплачивают налог за апрель.</w:t>
                  </w:r>
                </w:p>
              </w:tc>
            </w:tr>
            <w:tr w:rsidR="00C94C21" w:rsidRPr="00C94C21">
              <w:trPr>
                <w:trHeight w:val="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C21" w:rsidRPr="00C94C21" w:rsidRDefault="00C94C21" w:rsidP="00C94C2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C94C21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C94C21" w:rsidRPr="00C94C21" w:rsidRDefault="00C94C21" w:rsidP="00C9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C21" w:rsidRPr="00C94C21" w:rsidRDefault="00C94C21" w:rsidP="00C94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8"/>
      </w:tblGrid>
      <w:tr w:rsidR="00C94C21" w:rsidRPr="00C94C21" w:rsidTr="00C94C2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94C21" w:rsidRPr="00C94C2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8"/>
                  </w:tblGrid>
                  <w:tr w:rsidR="00C94C21" w:rsidRPr="00C94C2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4C21" w:rsidRPr="00C94C21" w:rsidRDefault="00C94C21" w:rsidP="00C94C21">
                        <w:pPr>
                          <w:spacing w:after="0" w:line="51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E04E39"/>
                            <w:spacing w:val="-6"/>
                            <w:sz w:val="36"/>
                            <w:szCs w:val="36"/>
                            <w:lang w:eastAsia="ru-RU"/>
                          </w:rPr>
                        </w:pPr>
                        <w:r w:rsidRPr="00C94C2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E04E39"/>
                            <w:spacing w:val="-6"/>
                            <w:sz w:val="36"/>
                            <w:szCs w:val="36"/>
                            <w:lang w:eastAsia="ru-RU"/>
                          </w:rPr>
                          <w:t>до 27 июня</w:t>
                        </w:r>
                      </w:p>
                    </w:tc>
                  </w:tr>
                </w:tbl>
                <w:p w:rsidR="00C94C21" w:rsidRPr="00C94C21" w:rsidRDefault="00C94C21" w:rsidP="00C94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4C21" w:rsidRPr="00C94C21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C94C21" w:rsidRPr="00C94C21" w:rsidRDefault="00C94C21" w:rsidP="00C94C21">
                  <w:pPr>
                    <w:spacing w:after="0" w:line="420" w:lineRule="atLeast"/>
                    <w:rPr>
                      <w:rFonts w:ascii="Helvetica" w:eastAsia="Times New Roman" w:hAnsi="Helvetica" w:cs="Helvetica"/>
                      <w:color w:val="9B9B9B"/>
                      <w:spacing w:val="-3"/>
                      <w:sz w:val="27"/>
                      <w:szCs w:val="27"/>
                      <w:lang w:eastAsia="ru-RU"/>
                    </w:rPr>
                  </w:pPr>
                  <w:r w:rsidRPr="00C94C21">
                    <w:rPr>
                      <w:rFonts w:ascii="Helvetica" w:eastAsia="Times New Roman" w:hAnsi="Helvetica" w:cs="Helvetica"/>
                      <w:b/>
                      <w:bCs/>
                      <w:color w:val="9B9B9B"/>
                      <w:spacing w:val="-3"/>
                      <w:sz w:val="27"/>
                      <w:szCs w:val="27"/>
                      <w:u w:val="single"/>
                      <w:lang w:eastAsia="ru-RU"/>
                    </w:rPr>
                    <w:t>организации и ИП</w:t>
                  </w:r>
                  <w:r w:rsidRPr="00C94C21">
                    <w:rPr>
                      <w:rFonts w:ascii="Helvetica" w:eastAsia="Times New Roman" w:hAnsi="Helvetica" w:cs="Helvetica"/>
                      <w:color w:val="9B9B9B"/>
                      <w:spacing w:val="-3"/>
                      <w:sz w:val="27"/>
                      <w:szCs w:val="27"/>
                      <w:u w:val="single"/>
                      <w:lang w:eastAsia="ru-RU"/>
                    </w:rPr>
                    <w:t xml:space="preserve"> </w:t>
                  </w:r>
                  <w:r w:rsidRPr="00C94C21">
                    <w:rPr>
                      <w:rFonts w:ascii="Helvetica" w:eastAsia="Times New Roman" w:hAnsi="Helvetica" w:cs="Helvetica"/>
                      <w:color w:val="9B9B9B"/>
                      <w:spacing w:val="-3"/>
                      <w:sz w:val="27"/>
                      <w:szCs w:val="27"/>
                      <w:lang w:eastAsia="ru-RU"/>
                    </w:rPr>
                    <w:t>уплачивают НДС (3-й платеж за I квартал 2022 года).</w:t>
                  </w:r>
                </w:p>
              </w:tc>
            </w:tr>
            <w:tr w:rsidR="00C94C21" w:rsidRPr="00C94C21">
              <w:trPr>
                <w:trHeight w:val="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C21" w:rsidRPr="00C94C21" w:rsidRDefault="00C94C21" w:rsidP="00C94C2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C94C21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C94C21" w:rsidRPr="00C94C21" w:rsidRDefault="00C94C21" w:rsidP="00C9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C21" w:rsidRPr="00C94C21" w:rsidRDefault="00C94C21" w:rsidP="00C94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8"/>
      </w:tblGrid>
      <w:tr w:rsidR="00C94C21" w:rsidRPr="00C94C21" w:rsidTr="00C94C2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94C21" w:rsidRPr="00C94C2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8"/>
                  </w:tblGrid>
                  <w:tr w:rsidR="00C94C21" w:rsidRPr="00C94C2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4C21" w:rsidRPr="00C94C21" w:rsidRDefault="00C94C21" w:rsidP="00C94C21">
                        <w:pPr>
                          <w:spacing w:after="0" w:line="51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E04E39"/>
                            <w:spacing w:val="-6"/>
                            <w:sz w:val="36"/>
                            <w:szCs w:val="36"/>
                            <w:lang w:eastAsia="ru-RU"/>
                          </w:rPr>
                        </w:pPr>
                        <w:r w:rsidRPr="00C94C2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E04E39"/>
                            <w:spacing w:val="-6"/>
                            <w:sz w:val="36"/>
                            <w:szCs w:val="36"/>
                            <w:lang w:eastAsia="ru-RU"/>
                          </w:rPr>
                          <w:t>до 28 июня</w:t>
                        </w:r>
                      </w:p>
                    </w:tc>
                  </w:tr>
                </w:tbl>
                <w:p w:rsidR="00C94C21" w:rsidRPr="00C94C21" w:rsidRDefault="00C94C21" w:rsidP="00C94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4C21" w:rsidRPr="00C94C21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C94C21" w:rsidRPr="00C94C21" w:rsidRDefault="00C94C21" w:rsidP="00C94C21">
                  <w:pPr>
                    <w:spacing w:after="0" w:line="420" w:lineRule="atLeast"/>
                    <w:rPr>
                      <w:rFonts w:ascii="Helvetica" w:eastAsia="Times New Roman" w:hAnsi="Helvetica" w:cs="Helvetica"/>
                      <w:color w:val="9B9B9B"/>
                      <w:spacing w:val="-3"/>
                      <w:sz w:val="27"/>
                      <w:szCs w:val="27"/>
                      <w:lang w:eastAsia="ru-RU"/>
                    </w:rPr>
                  </w:pPr>
                  <w:r w:rsidRPr="00C94C21">
                    <w:rPr>
                      <w:rFonts w:ascii="Helvetica" w:eastAsia="Times New Roman" w:hAnsi="Helvetica" w:cs="Helvetica"/>
                      <w:color w:val="9B9B9B"/>
                      <w:spacing w:val="-3"/>
                      <w:sz w:val="27"/>
                      <w:szCs w:val="27"/>
                      <w:lang w:eastAsia="ru-RU"/>
                    </w:rPr>
                    <w:t>организации уплачивают налог на прибыль и представляют по нему декларацию.</w:t>
                  </w:r>
                </w:p>
              </w:tc>
            </w:tr>
            <w:tr w:rsidR="00C94C21" w:rsidRPr="00C94C21">
              <w:trPr>
                <w:trHeight w:val="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C21" w:rsidRPr="00C94C21" w:rsidRDefault="00C94C21" w:rsidP="00C94C2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C94C21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C94C21" w:rsidRPr="00C94C21" w:rsidRDefault="00C94C21" w:rsidP="00C9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4C21" w:rsidRPr="00C94C21" w:rsidRDefault="00C94C21" w:rsidP="00C94C2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8"/>
      </w:tblGrid>
      <w:tr w:rsidR="00C94C21" w:rsidRPr="00C94C21" w:rsidTr="00C94C2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135" w:type="dxa"/>
              <w:left w:w="300" w:type="dxa"/>
              <w:bottom w:w="0" w:type="dxa"/>
              <w:right w:w="300" w:type="dxa"/>
            </w:tcMar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94C21" w:rsidRPr="00C94C21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38"/>
                  </w:tblGrid>
                  <w:tr w:rsidR="00C94C21" w:rsidRPr="00C94C2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C94C21" w:rsidRPr="00C94C21" w:rsidRDefault="00C94C21" w:rsidP="00C94C21">
                        <w:pPr>
                          <w:spacing w:after="0" w:line="510" w:lineRule="atLeast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E04E39"/>
                            <w:spacing w:val="-6"/>
                            <w:sz w:val="36"/>
                            <w:szCs w:val="36"/>
                            <w:lang w:eastAsia="ru-RU"/>
                          </w:rPr>
                        </w:pPr>
                        <w:r w:rsidRPr="00C94C21">
                          <w:rPr>
                            <w:rFonts w:ascii="Helvetica" w:eastAsia="Times New Roman" w:hAnsi="Helvetica" w:cs="Helvetica"/>
                            <w:b/>
                            <w:bCs/>
                            <w:color w:val="E04E39"/>
                            <w:spacing w:val="-6"/>
                            <w:sz w:val="36"/>
                            <w:szCs w:val="36"/>
                            <w:lang w:eastAsia="ru-RU"/>
                          </w:rPr>
                          <w:t>до 30 июня</w:t>
                        </w:r>
                      </w:p>
                    </w:tc>
                  </w:tr>
                </w:tbl>
                <w:p w:rsidR="00C94C21" w:rsidRPr="00C94C21" w:rsidRDefault="00C94C21" w:rsidP="00C94C2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94C21" w:rsidRPr="00C94C21">
              <w:trPr>
                <w:tblCellSpacing w:w="0" w:type="dxa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0" w:type="dxa"/>
                    <w:right w:w="300" w:type="dxa"/>
                  </w:tcMar>
                  <w:hideMark/>
                </w:tcPr>
                <w:p w:rsidR="00C94C21" w:rsidRPr="00C94C21" w:rsidRDefault="00C94C21" w:rsidP="00C94C21">
                  <w:pPr>
                    <w:spacing w:after="0" w:line="420" w:lineRule="atLeast"/>
                    <w:rPr>
                      <w:rFonts w:ascii="Helvetica" w:eastAsia="Times New Roman" w:hAnsi="Helvetica" w:cs="Helvetica"/>
                      <w:color w:val="9B9B9B"/>
                      <w:spacing w:val="-3"/>
                      <w:sz w:val="27"/>
                      <w:szCs w:val="27"/>
                      <w:lang w:eastAsia="ru-RU"/>
                    </w:rPr>
                  </w:pPr>
                  <w:r w:rsidRPr="00C94C21">
                    <w:rPr>
                      <w:rFonts w:ascii="Helvetica" w:eastAsia="Times New Roman" w:hAnsi="Helvetica" w:cs="Helvetica"/>
                      <w:color w:val="9B9B9B"/>
                      <w:spacing w:val="-3"/>
                      <w:sz w:val="27"/>
                      <w:szCs w:val="27"/>
                      <w:lang w:eastAsia="ru-RU"/>
                    </w:rPr>
                    <w:t>организации и ИП, привлекающие работников, уплачивают НДФЛ с больничных и отпускных, если они были в июне.</w:t>
                  </w:r>
                </w:p>
              </w:tc>
            </w:tr>
            <w:tr w:rsidR="00C94C21" w:rsidRPr="00C94C21">
              <w:trPr>
                <w:trHeight w:val="6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C94C21" w:rsidRPr="00C94C21" w:rsidRDefault="00C94C21" w:rsidP="00C94C2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</w:pPr>
                  <w:r w:rsidRPr="00C94C21"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ru-RU"/>
                    </w:rPr>
                    <w:t> </w:t>
                  </w:r>
                </w:p>
              </w:tc>
            </w:tr>
          </w:tbl>
          <w:p w:rsidR="00C94C21" w:rsidRPr="00C94C21" w:rsidRDefault="00C94C21" w:rsidP="00C94C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321B" w:rsidRDefault="0081321B">
      <w:bookmarkStart w:id="0" w:name="_GoBack"/>
      <w:bookmarkEnd w:id="0"/>
    </w:p>
    <w:sectPr w:rsidR="0081321B" w:rsidSect="009B0259">
      <w:pgSz w:w="11906" w:h="16838" w:code="9"/>
      <w:pgMar w:top="340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825F6"/>
    <w:rsid w:val="000F470C"/>
    <w:rsid w:val="002825F6"/>
    <w:rsid w:val="0081321B"/>
    <w:rsid w:val="009B0259"/>
    <w:rsid w:val="00C94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C94C21"/>
  </w:style>
  <w:style w:type="character" w:styleId="a3">
    <w:name w:val="Strong"/>
    <w:basedOn w:val="a0"/>
    <w:uiPriority w:val="22"/>
    <w:qFormat/>
    <w:rsid w:val="00C94C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Super-USER</dc:creator>
  <cp:keywords/>
  <dc:description/>
  <cp:lastModifiedBy>Super-USER</cp:lastModifiedBy>
  <cp:revision>3</cp:revision>
  <dcterms:created xsi:type="dcterms:W3CDTF">2022-05-30T09:50:00Z</dcterms:created>
  <dcterms:modified xsi:type="dcterms:W3CDTF">2022-05-30T09:51:00Z</dcterms:modified>
</cp:coreProperties>
</file>