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7" w:rsidRPr="009A3311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11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7926A7" w:rsidRPr="009A3311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11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7926A7" w:rsidRPr="00DB3DF6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7926A7" w:rsidRPr="00C54327" w:rsidRDefault="007926A7" w:rsidP="007926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>тел</w:t>
      </w:r>
      <w:r w:rsidRPr="00C54327">
        <w:rPr>
          <w:rFonts w:ascii="Times New Roman" w:hAnsi="Times New Roman" w:cs="Times New Roman"/>
          <w:sz w:val="18"/>
          <w:szCs w:val="18"/>
        </w:rPr>
        <w:t xml:space="preserve">: 8(390-45)  </w:t>
      </w:r>
      <w:r w:rsidRPr="00C54327">
        <w:rPr>
          <w:rFonts w:ascii="Times New Roman" w:hAnsi="Times New Roman" w:cs="Times New Roman"/>
          <w:bCs/>
          <w:sz w:val="18"/>
          <w:szCs w:val="18"/>
        </w:rPr>
        <w:t>9-13-31</w:t>
      </w:r>
      <w:r w:rsidRPr="00C54327">
        <w:rPr>
          <w:rFonts w:ascii="Times New Roman" w:hAnsi="Times New Roman" w:cs="Times New Roman"/>
          <w:sz w:val="18"/>
          <w:szCs w:val="18"/>
        </w:rPr>
        <w:t xml:space="preserve">,  </w:t>
      </w:r>
      <w:r w:rsidRPr="00C54327">
        <w:rPr>
          <w:rFonts w:ascii="Times New Roman" w:hAnsi="Times New Roman" w:cs="Times New Roman"/>
          <w:bCs/>
          <w:sz w:val="18"/>
          <w:szCs w:val="18"/>
        </w:rPr>
        <w:t xml:space="preserve">9-11-02, 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faxmail</w:t>
      </w:r>
      <w:proofErr w:type="spellEnd"/>
      <w:r w:rsidRPr="00C54327">
        <w:rPr>
          <w:rFonts w:ascii="Times New Roman" w:hAnsi="Times New Roman" w:cs="Times New Roman"/>
          <w:sz w:val="18"/>
          <w:szCs w:val="18"/>
        </w:rPr>
        <w:t>:8(390-45)</w:t>
      </w:r>
      <w:r w:rsidRPr="00C54327">
        <w:rPr>
          <w:rFonts w:ascii="Times New Roman" w:hAnsi="Times New Roman" w:cs="Times New Roman"/>
          <w:bCs/>
          <w:sz w:val="18"/>
          <w:szCs w:val="18"/>
        </w:rPr>
        <w:t xml:space="preserve"> 9-07-01, </w:t>
      </w:r>
      <w:r w:rsidRPr="00DB3DF6">
        <w:rPr>
          <w:rFonts w:ascii="Times New Roman" w:hAnsi="Times New Roman" w:cs="Times New Roman"/>
          <w:bCs/>
          <w:sz w:val="18"/>
          <w:szCs w:val="18"/>
        </w:rPr>
        <w:t>ф</w:t>
      </w:r>
      <w:r w:rsidRPr="00C54327">
        <w:rPr>
          <w:rFonts w:ascii="Times New Roman" w:hAnsi="Times New Roman" w:cs="Times New Roman"/>
          <w:bCs/>
          <w:sz w:val="18"/>
          <w:szCs w:val="18"/>
        </w:rPr>
        <w:t xml:space="preserve">. 9-21-07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54327">
        <w:rPr>
          <w:rFonts w:ascii="Times New Roman" w:hAnsi="Times New Roman" w:cs="Times New Roman"/>
          <w:sz w:val="18"/>
          <w:szCs w:val="18"/>
        </w:rPr>
        <w:t>-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54327">
        <w:rPr>
          <w:rFonts w:ascii="Times New Roman" w:hAnsi="Times New Roman" w:cs="Times New Roman"/>
          <w:sz w:val="18"/>
          <w:szCs w:val="18"/>
        </w:rPr>
        <w:t xml:space="preserve">: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mo</w:t>
      </w:r>
      <w:r w:rsidR="00C5432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askiz</w:t>
      </w:r>
      <w:proofErr w:type="spellEnd"/>
      <w:r w:rsidRPr="00C54327">
        <w:rPr>
          <w:rFonts w:ascii="Times New Roman" w:hAnsi="Times New Roman" w:cs="Times New Roman"/>
          <w:sz w:val="18"/>
          <w:szCs w:val="18"/>
        </w:rPr>
        <w:t>@</w:t>
      </w:r>
      <w:r w:rsidR="00C5432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5432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926A7" w:rsidRPr="00C54327" w:rsidRDefault="007926A7" w:rsidP="007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9CB" w:rsidRPr="009A3311" w:rsidRDefault="007926A7" w:rsidP="007926A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331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A142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EE1B6A" w:rsidRPr="009A33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327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E1B6A" w:rsidRPr="009A331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A331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3885" w:rsidRPr="009A331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5432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A3311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D20730">
        <w:rPr>
          <w:rFonts w:ascii="Times New Roman" w:hAnsi="Times New Roman" w:cs="Times New Roman"/>
          <w:sz w:val="24"/>
          <w:szCs w:val="24"/>
          <w:u w:val="single"/>
        </w:rPr>
        <w:t>02</w:t>
      </w:r>
    </w:p>
    <w:p w:rsidR="007926A7" w:rsidRPr="00120608" w:rsidRDefault="00B809AB" w:rsidP="0079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ПРОТОКОЛ</w:t>
      </w:r>
    </w:p>
    <w:p w:rsidR="007926A7" w:rsidRPr="00120608" w:rsidRDefault="007926A7" w:rsidP="00792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B809AB" w:rsidRPr="00120608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Место проведения заседания: Малый зал Администрации Аскизского района.</w:t>
      </w:r>
    </w:p>
    <w:p w:rsidR="00B809AB" w:rsidRPr="00120608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Дата</w:t>
      </w:r>
      <w:r w:rsidR="00120608">
        <w:rPr>
          <w:rFonts w:ascii="Times New Roman" w:hAnsi="Times New Roman" w:cs="Times New Roman"/>
          <w:sz w:val="24"/>
          <w:szCs w:val="24"/>
        </w:rPr>
        <w:t xml:space="preserve"> и время проведения заседания</w:t>
      </w:r>
      <w:r w:rsidRPr="00120608">
        <w:rPr>
          <w:rFonts w:ascii="Times New Roman" w:hAnsi="Times New Roman" w:cs="Times New Roman"/>
          <w:sz w:val="24"/>
          <w:szCs w:val="24"/>
        </w:rPr>
        <w:t xml:space="preserve">: </w:t>
      </w:r>
      <w:r w:rsidR="00C54327">
        <w:rPr>
          <w:rFonts w:ascii="Times New Roman" w:hAnsi="Times New Roman" w:cs="Times New Roman"/>
          <w:sz w:val="24"/>
          <w:szCs w:val="24"/>
        </w:rPr>
        <w:t>30</w:t>
      </w:r>
      <w:r w:rsidR="00AB7BDE" w:rsidRPr="00120608">
        <w:rPr>
          <w:rFonts w:ascii="Times New Roman" w:hAnsi="Times New Roman" w:cs="Times New Roman"/>
          <w:sz w:val="24"/>
          <w:szCs w:val="24"/>
        </w:rPr>
        <w:t>.0</w:t>
      </w:r>
      <w:r w:rsidR="00C54327">
        <w:rPr>
          <w:rFonts w:ascii="Times New Roman" w:hAnsi="Times New Roman" w:cs="Times New Roman"/>
          <w:sz w:val="24"/>
          <w:szCs w:val="24"/>
        </w:rPr>
        <w:t>1</w:t>
      </w:r>
      <w:r w:rsidR="00AB7BDE" w:rsidRPr="00120608">
        <w:rPr>
          <w:rFonts w:ascii="Times New Roman" w:hAnsi="Times New Roman" w:cs="Times New Roman"/>
          <w:sz w:val="24"/>
          <w:szCs w:val="24"/>
        </w:rPr>
        <w:t>.202</w:t>
      </w:r>
      <w:r w:rsidR="00C54327">
        <w:rPr>
          <w:rFonts w:ascii="Times New Roman" w:hAnsi="Times New Roman" w:cs="Times New Roman"/>
          <w:sz w:val="24"/>
          <w:szCs w:val="24"/>
        </w:rPr>
        <w:t>3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 </w:t>
      </w:r>
      <w:r w:rsidRPr="00120608">
        <w:rPr>
          <w:rFonts w:ascii="Times New Roman" w:hAnsi="Times New Roman" w:cs="Times New Roman"/>
          <w:sz w:val="24"/>
          <w:szCs w:val="24"/>
        </w:rPr>
        <w:t xml:space="preserve">в </w:t>
      </w:r>
      <w:r w:rsidR="00D20730">
        <w:rPr>
          <w:rFonts w:ascii="Times New Roman" w:hAnsi="Times New Roman" w:cs="Times New Roman"/>
          <w:sz w:val="24"/>
          <w:szCs w:val="24"/>
        </w:rPr>
        <w:t>13-</w:t>
      </w:r>
      <w:r w:rsidR="00C54327">
        <w:rPr>
          <w:rFonts w:ascii="Times New Roman" w:hAnsi="Times New Roman" w:cs="Times New Roman"/>
          <w:sz w:val="24"/>
          <w:szCs w:val="24"/>
        </w:rPr>
        <w:t>00</w:t>
      </w:r>
      <w:r w:rsidR="00DB3DF6" w:rsidRPr="0012060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20608">
        <w:rPr>
          <w:rFonts w:ascii="Times New Roman" w:hAnsi="Times New Roman" w:cs="Times New Roman"/>
          <w:sz w:val="24"/>
          <w:szCs w:val="24"/>
        </w:rPr>
        <w:t>.</w:t>
      </w:r>
    </w:p>
    <w:p w:rsidR="00B809AB" w:rsidRPr="00120608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AB7BDE" w:rsidRPr="00120608" w:rsidRDefault="00AB7BDE" w:rsidP="00AB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3DF6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</w:t>
      </w: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 регулирующего воздействия</w:t>
      </w:r>
      <w:r w:rsidR="00DB3DF6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Аскизского района Республики Хакасия «Об утверждении Порядка </w:t>
      </w:r>
      <w:r w:rsidR="00024F4C" w:rsidRPr="0002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субсидий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</w:t>
      </w:r>
      <w:r w:rsidR="00024F4C" w:rsidRPr="0002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Аскизский район Республики</w:t>
      </w:r>
      <w:r w:rsidR="00024F4C" w:rsidRPr="0002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 субъектам</w:t>
      </w:r>
      <w:r w:rsidR="00024F4C" w:rsidRPr="0002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предпринимательства</w:t>
      </w:r>
      <w:r w:rsidR="00024F4C" w:rsidRPr="0002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F4C" w:rsidRPr="00024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 района Республики Хакасия» от 22.12.2022 года № 1005-п</w:t>
      </w:r>
      <w:r w:rsidRPr="00120608">
        <w:rPr>
          <w:rFonts w:ascii="Times New Roman" w:hAnsi="Times New Roman" w:cs="Times New Roman"/>
          <w:sz w:val="24"/>
          <w:szCs w:val="24"/>
        </w:rPr>
        <w:t>.</w:t>
      </w:r>
    </w:p>
    <w:p w:rsidR="00DB3DF6" w:rsidRPr="00120608" w:rsidRDefault="00DB3DF6" w:rsidP="00AB7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6A7" w:rsidRPr="00120608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B809AB" w:rsidRPr="00120608" w:rsidRDefault="00B809AB" w:rsidP="00B809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4253"/>
        <w:gridCol w:w="5245"/>
      </w:tblGrid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Чугунеков Роман Григорьевич</w:t>
            </w:r>
          </w:p>
        </w:tc>
        <w:tc>
          <w:tcPr>
            <w:tcW w:w="5245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Администрации Аскизского района Республики Хакасия, председатель Комиссии;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A27ACC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Тюкпеекова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A2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7AC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DB3DF6" w:rsidRPr="0012060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27A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3DF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C1E" w:rsidRPr="009E7C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r w:rsidR="00382E1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«Комитет по закупкам администрации Аскизского района» </w:t>
            </w:r>
            <w:r w:rsidR="00DB3DF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024F4C" w:rsidP="00B809AB">
            <w:pPr>
              <w:spacing w:after="0" w:line="240" w:lineRule="auto"/>
              <w:rPr>
                <w:rStyle w:val="staff-top-vac"/>
                <w:rFonts w:ascii="Times New Roman" w:hAnsi="Times New Roman"/>
                <w:sz w:val="24"/>
                <w:szCs w:val="24"/>
              </w:rPr>
            </w:pPr>
            <w:proofErr w:type="spellStart"/>
            <w:r w:rsidRPr="00024F4C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024F4C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02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Аскизского района Республики Хакасия;</w:t>
            </w:r>
          </w:p>
        </w:tc>
      </w:tr>
      <w:tr w:rsidR="00495E32" w:rsidRPr="00120608" w:rsidTr="00250EBB">
        <w:tc>
          <w:tcPr>
            <w:tcW w:w="4253" w:type="dxa"/>
          </w:tcPr>
          <w:p w:rsidR="00495E32" w:rsidRPr="00024F4C" w:rsidRDefault="00495E32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32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495E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245" w:type="dxa"/>
            <w:vAlign w:val="center"/>
          </w:tcPr>
          <w:p w:rsidR="00495E32" w:rsidRPr="00120608" w:rsidRDefault="00495E32" w:rsidP="0002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E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предпринимателями Администрации Аскизского района Республики Хакасия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08">
              <w:rPr>
                <w:rStyle w:val="staff-top-name"/>
                <w:rFonts w:ascii="Times New Roman" w:hAnsi="Times New Roman"/>
                <w:sz w:val="24"/>
                <w:szCs w:val="24"/>
              </w:rPr>
              <w:t>Сафьянова</w:t>
            </w:r>
            <w:proofErr w:type="spellEnd"/>
            <w:r w:rsidRPr="00120608">
              <w:rPr>
                <w:rStyle w:val="staff-top-name"/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Финансового управления администрации Аскизского района Республики Хакасия;</w:t>
            </w: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024F4C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4C">
              <w:rPr>
                <w:rFonts w:ascii="Times New Roman" w:hAnsi="Times New Roman" w:cs="Times New Roman"/>
                <w:sz w:val="24"/>
                <w:szCs w:val="24"/>
              </w:rPr>
              <w:t>Топоева Эльвира Валерьевна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024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024F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«Комитет по управлению муниципальным имуществом администрации Аскизского района»;</w:t>
            </w: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024F4C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4C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024F4C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4F4C" w:rsidRPr="00024F4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Аскизского района Республики Хакасия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25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2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AB" w:rsidRPr="00120608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Кворум имеется, Комиссия вправе принимать решения.</w:t>
      </w:r>
    </w:p>
    <w:p w:rsidR="00B809AB" w:rsidRPr="00120608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85" w:rsidRPr="00120608" w:rsidRDefault="00382E16" w:rsidP="00AB7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lastRenderedPageBreak/>
        <w:t>Чугунеков Р.Г.: Предлагае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тся </w:t>
      </w:r>
      <w:r w:rsidRPr="00120608">
        <w:rPr>
          <w:rFonts w:ascii="Times New Roman" w:hAnsi="Times New Roman" w:cs="Times New Roman"/>
          <w:sz w:val="24"/>
          <w:szCs w:val="24"/>
        </w:rPr>
        <w:t>рассмотре</w:t>
      </w:r>
      <w:r w:rsidR="00AB7BDE" w:rsidRPr="00120608">
        <w:rPr>
          <w:rFonts w:ascii="Times New Roman" w:hAnsi="Times New Roman" w:cs="Times New Roman"/>
          <w:sz w:val="24"/>
          <w:szCs w:val="24"/>
        </w:rPr>
        <w:t>ть и о</w:t>
      </w:r>
      <w:r w:rsidR="00AB7BDE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регулирующее воздействие</w:t>
      </w:r>
      <w:r w:rsidR="00D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DE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Аскизского района Республики Хакасия «Об утверждении Порядка </w:t>
      </w:r>
      <w:r w:rsidR="00E047AF" w:rsidRPr="00E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субсидий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</w:t>
      </w:r>
      <w:r w:rsidR="00E047AF" w:rsidRPr="00E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Аскизский район Республики</w:t>
      </w:r>
      <w:r w:rsidR="00E047AF" w:rsidRPr="00E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 субъектам</w:t>
      </w:r>
      <w:r w:rsidR="00E047AF" w:rsidRPr="00E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предпринимательства</w:t>
      </w:r>
      <w:r w:rsidR="00E047AF" w:rsidRPr="00E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AF" w:rsidRPr="00E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 района Республики Хакасия» от 22.12.2022 года № 1005-п</w:t>
      </w:r>
      <w:r w:rsidR="00AB7BDE" w:rsidRPr="00120608">
        <w:rPr>
          <w:rFonts w:ascii="Times New Roman" w:hAnsi="Times New Roman" w:cs="Times New Roman"/>
          <w:sz w:val="24"/>
          <w:szCs w:val="24"/>
        </w:rPr>
        <w:t>.</w:t>
      </w:r>
    </w:p>
    <w:p w:rsidR="00AB7BDE" w:rsidRPr="00120608" w:rsidRDefault="00E047AF" w:rsidP="00AB7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14AD" w:rsidRPr="0012060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E14AD" w:rsidRPr="0012060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E047AF">
        <w:rPr>
          <w:rFonts w:ascii="Times New Roman" w:hAnsi="Times New Roman" w:cs="Times New Roman"/>
          <w:sz w:val="24"/>
          <w:szCs w:val="24"/>
        </w:rPr>
        <w:t>предоставления субсидий из бюджета муниципального образования Аскизский район Республики Хакасия субъектам молодежного предпринимательства Аскизского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7AF">
        <w:rPr>
          <w:rFonts w:ascii="Times New Roman" w:hAnsi="Times New Roman" w:cs="Times New Roman"/>
          <w:sz w:val="24"/>
          <w:szCs w:val="24"/>
        </w:rPr>
        <w:t xml:space="preserve"> </w:t>
      </w:r>
      <w:r w:rsidR="00AB7BDE" w:rsidRPr="00120608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средства бюджета муниципального образования Аскизский район.</w:t>
      </w:r>
    </w:p>
    <w:p w:rsidR="00AB7BDE" w:rsidRPr="00120608" w:rsidRDefault="00AB7BDE" w:rsidP="00E20230">
      <w:pPr>
        <w:pStyle w:val="ConsPlusNormal"/>
        <w:ind w:firstLine="709"/>
        <w:jc w:val="both"/>
        <w:rPr>
          <w:sz w:val="24"/>
          <w:szCs w:val="24"/>
        </w:rPr>
      </w:pPr>
      <w:r w:rsidRPr="00120608">
        <w:rPr>
          <w:sz w:val="24"/>
          <w:szCs w:val="24"/>
        </w:rPr>
        <w:t xml:space="preserve">Субсидии, предусмотренные настоящим Порядком, предоставляются в целях </w:t>
      </w:r>
      <w:r w:rsidR="00832A5C" w:rsidRPr="00832A5C">
        <w:rPr>
          <w:sz w:val="24"/>
          <w:szCs w:val="24"/>
        </w:rPr>
        <w:t>реализации Муниципальной программы «Развитие малого и среднего предпринимательства в Аскизском районе Республики Хакасия», утвержденной постановлением Администрации Аскизского района Республики Хакасия от 13.11.2022 № 879-п</w:t>
      </w:r>
      <w:r w:rsidRPr="00120608">
        <w:rPr>
          <w:sz w:val="24"/>
          <w:szCs w:val="24"/>
        </w:rPr>
        <w:t xml:space="preserve"> (далее - Муниципальная программа), на возмещение понесенных затрат, а именно</w:t>
      </w:r>
      <w:r w:rsidR="00292C2C">
        <w:rPr>
          <w:sz w:val="24"/>
          <w:szCs w:val="24"/>
        </w:rPr>
        <w:t xml:space="preserve"> </w:t>
      </w:r>
      <w:proofErr w:type="gramStart"/>
      <w:r w:rsidR="00292C2C">
        <w:rPr>
          <w:sz w:val="24"/>
          <w:szCs w:val="24"/>
        </w:rPr>
        <w:t>на</w:t>
      </w:r>
      <w:proofErr w:type="gramEnd"/>
      <w:r w:rsidRPr="00120608">
        <w:rPr>
          <w:sz w:val="24"/>
          <w:szCs w:val="24"/>
        </w:rPr>
        <w:t>: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а) приобретение основных средств (за исключением приобретения зданий, сооружений, земельных участков, автомобилей);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б) приобретение сырья, расходных материалов, необходимых для производства продукции и оказания услуг (за исключением ГСМ), но не более 30% от общей суммы проекта в сфере предпринимательской деятельности;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в) приобретение оргтехники, оборудования (в том числе инвентаря, мебели);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г)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C2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) оплата коммунальных услуг и услуг электроснабжения, но не более 15% от общей суммы проекта в сфере предпринимательской деятельности;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ж)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9 модификации программного обеспечения; расходы по сопровождению программного обеспечения);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C2C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) выплата по передаче прав на франшизу (паушальный платеж);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и) оформление результатов интеллектуальной деятельности;</w:t>
      </w:r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к)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</w:t>
      </w:r>
      <w:proofErr w:type="spellStart"/>
      <w:r w:rsidRPr="00292C2C">
        <w:rPr>
          <w:rFonts w:ascii="Times New Roman" w:eastAsia="Calibri" w:hAnsi="Times New Roman" w:cs="Times New Roman"/>
          <w:sz w:val="24"/>
          <w:szCs w:val="24"/>
        </w:rPr>
        <w:t>хостинга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</w:t>
      </w:r>
      <w:proofErr w:type="spellStart"/>
      <w:r w:rsidRPr="00292C2C">
        <w:rPr>
          <w:rFonts w:ascii="Times New Roman" w:eastAsia="Calibri" w:hAnsi="Times New Roman" w:cs="Times New Roman"/>
          <w:sz w:val="24"/>
          <w:szCs w:val="24"/>
        </w:rPr>
        <w:t>аккаунтов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сетях), но не более 15 % от общей суммы проекта в сфере предпринимательской деятельности;</w:t>
      </w:r>
      <w:proofErr w:type="gramEnd"/>
    </w:p>
    <w:p w:rsidR="00292C2C" w:rsidRPr="00292C2C" w:rsidRDefault="00292C2C" w:rsidP="00292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л) обучение, стажировка заявителя и работников заявителя по программам, связанным с реализацией проекта, но не более 20 % от общей суммы проекта в сфере предпринимательской деятельности.</w:t>
      </w:r>
    </w:p>
    <w:p w:rsidR="00AB7BDE" w:rsidRPr="00120608" w:rsidRDefault="00B42911" w:rsidP="00B4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"/>
      <w:r w:rsidRPr="00B42911">
        <w:rPr>
          <w:rFonts w:ascii="Times New Roman" w:eastAsia="Calibri" w:hAnsi="Times New Roman" w:cs="Times New Roman"/>
          <w:sz w:val="24"/>
          <w:szCs w:val="24"/>
        </w:rPr>
        <w:t>Целью предоставления субсидий из бюджета муниципального</w:t>
      </w:r>
      <w:r w:rsidRPr="00B429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911">
        <w:rPr>
          <w:rFonts w:ascii="Times New Roman" w:eastAsia="Calibri" w:hAnsi="Times New Roman" w:cs="Times New Roman"/>
          <w:sz w:val="24"/>
          <w:szCs w:val="24"/>
        </w:rPr>
        <w:t>образования Аскизский район Республики</w:t>
      </w:r>
      <w:r w:rsidRPr="00B429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911">
        <w:rPr>
          <w:rFonts w:ascii="Times New Roman" w:eastAsia="Calibri" w:hAnsi="Times New Roman" w:cs="Times New Roman"/>
          <w:sz w:val="24"/>
          <w:szCs w:val="24"/>
        </w:rPr>
        <w:t>Хакасия субъектам</w:t>
      </w:r>
      <w:r w:rsidRPr="00B429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911">
        <w:rPr>
          <w:rFonts w:ascii="Times New Roman" w:eastAsia="Calibri" w:hAnsi="Times New Roman" w:cs="Times New Roman"/>
          <w:sz w:val="24"/>
          <w:szCs w:val="24"/>
        </w:rPr>
        <w:t>молодежного предпринимательства</w:t>
      </w:r>
      <w:r w:rsidRPr="00B429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911">
        <w:rPr>
          <w:rFonts w:ascii="Times New Roman" w:eastAsia="Calibri" w:hAnsi="Times New Roman" w:cs="Times New Roman"/>
          <w:sz w:val="24"/>
          <w:szCs w:val="24"/>
        </w:rPr>
        <w:t>Аскизского района Республики Хакасия, является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11">
        <w:rPr>
          <w:rFonts w:ascii="Times New Roman" w:eastAsia="Calibri" w:hAnsi="Times New Roman" w:cs="Times New Roman"/>
          <w:sz w:val="24"/>
          <w:szCs w:val="24"/>
        </w:rPr>
        <w:t>рост уровня социально-экономического развития муниципального образования Аскизский район Республики Хакасия,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911">
        <w:rPr>
          <w:rFonts w:ascii="Times New Roman" w:eastAsia="Calibri" w:hAnsi="Times New Roman" w:cs="Times New Roman"/>
          <w:sz w:val="24"/>
          <w:szCs w:val="24"/>
        </w:rPr>
        <w:t xml:space="preserve"> объема производства товаров и услуг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DE" w:rsidRPr="00120608" w:rsidRDefault="00AB7BDE" w:rsidP="00E20230">
      <w:pPr>
        <w:pStyle w:val="ConsPlusNormal"/>
        <w:ind w:firstLine="709"/>
        <w:jc w:val="both"/>
        <w:rPr>
          <w:sz w:val="24"/>
          <w:szCs w:val="24"/>
        </w:rPr>
      </w:pPr>
      <w:r w:rsidRPr="00120608">
        <w:rPr>
          <w:sz w:val="24"/>
          <w:szCs w:val="24"/>
        </w:rPr>
        <w:t xml:space="preserve">Источником финансирования является бюджет муниципального образования Аскизский район Республики Хакасия. </w:t>
      </w:r>
      <w:r w:rsidR="00DD1B63" w:rsidRPr="00DD1B63">
        <w:rPr>
          <w:sz w:val="24"/>
          <w:szCs w:val="24"/>
        </w:rPr>
        <w:t>Финансирование осуществляется в пределах бюджетных ассигнований, предусмотренных в бюджете муниципального образования Аскизский район Республики Хакасия. Функции главного распорядителя бюджетных средств, до которого доведены лимиты бюджетных обязательств на предоставление субсидии субъектам</w:t>
      </w:r>
      <w:r w:rsidR="00DD1B63" w:rsidRPr="00DD1B63">
        <w:rPr>
          <w:bCs/>
          <w:sz w:val="24"/>
          <w:szCs w:val="24"/>
        </w:rPr>
        <w:t xml:space="preserve"> </w:t>
      </w:r>
      <w:r w:rsidR="00DD1B63" w:rsidRPr="00DD1B63">
        <w:rPr>
          <w:sz w:val="24"/>
          <w:szCs w:val="24"/>
        </w:rPr>
        <w:t>молодежного предпринимательства</w:t>
      </w:r>
      <w:r w:rsidR="00DD1B63" w:rsidRPr="00DD1B63">
        <w:rPr>
          <w:bCs/>
          <w:sz w:val="24"/>
          <w:szCs w:val="24"/>
        </w:rPr>
        <w:t xml:space="preserve"> </w:t>
      </w:r>
      <w:r w:rsidR="00DD1B63" w:rsidRPr="00DD1B63">
        <w:rPr>
          <w:sz w:val="24"/>
          <w:szCs w:val="24"/>
        </w:rPr>
        <w:t>Аскизского района осуществляет Администрация Аскизского района Республики Хакасия</w:t>
      </w:r>
      <w:r w:rsidRPr="00120608">
        <w:rPr>
          <w:sz w:val="24"/>
          <w:szCs w:val="24"/>
        </w:rPr>
        <w:t>.</w:t>
      </w:r>
    </w:p>
    <w:p w:rsidR="00344161" w:rsidRPr="00D20730" w:rsidRDefault="00344161" w:rsidP="00E2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BE1" w:rsidRPr="00D20730" w:rsidRDefault="00AC0BE1" w:rsidP="00D2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sz w:val="24"/>
          <w:szCs w:val="24"/>
        </w:rPr>
        <w:t xml:space="preserve">В процессе обсуждения членами Комиссии положений </w:t>
      </w:r>
      <w:r w:rsidR="00D20730" w:rsidRPr="00D2073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54DC9" w:rsidRPr="00D54DC9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муниципального образования Аскизский район Республики Хакасия </w:t>
      </w:r>
      <w:r w:rsidR="00D54DC9" w:rsidRPr="00D54DC9">
        <w:rPr>
          <w:rFonts w:ascii="Times New Roman" w:hAnsi="Times New Roman" w:cs="Times New Roman"/>
          <w:sz w:val="24"/>
          <w:szCs w:val="24"/>
        </w:rPr>
        <w:lastRenderedPageBreak/>
        <w:t xml:space="preserve">субъектам молодежного предпринимательства Аскизского района Республики Хакасия </w:t>
      </w:r>
      <w:r w:rsidRPr="00D20730">
        <w:rPr>
          <w:rFonts w:ascii="Times New Roman" w:hAnsi="Times New Roman" w:cs="Times New Roman"/>
          <w:sz w:val="24"/>
          <w:szCs w:val="24"/>
        </w:rPr>
        <w:t>было принят</w:t>
      </w:r>
      <w:r w:rsidR="00D20730" w:rsidRPr="00D20730">
        <w:rPr>
          <w:rFonts w:ascii="Times New Roman" w:hAnsi="Times New Roman" w:cs="Times New Roman"/>
          <w:sz w:val="24"/>
          <w:szCs w:val="24"/>
        </w:rPr>
        <w:t>о</w:t>
      </w:r>
      <w:r w:rsidRPr="00D2073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20730" w:rsidRPr="00D20730">
        <w:rPr>
          <w:rFonts w:ascii="Times New Roman" w:hAnsi="Times New Roman" w:cs="Times New Roman"/>
          <w:sz w:val="24"/>
          <w:szCs w:val="24"/>
        </w:rPr>
        <w:t>ее</w:t>
      </w:r>
      <w:r w:rsidRPr="00D2073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20730" w:rsidRPr="00D20730">
        <w:rPr>
          <w:rFonts w:ascii="Times New Roman" w:hAnsi="Times New Roman" w:cs="Times New Roman"/>
          <w:sz w:val="24"/>
          <w:szCs w:val="24"/>
        </w:rPr>
        <w:t>е</w:t>
      </w:r>
      <w:r w:rsidRPr="00D20730">
        <w:rPr>
          <w:rFonts w:ascii="Times New Roman" w:hAnsi="Times New Roman" w:cs="Times New Roman"/>
          <w:sz w:val="24"/>
          <w:szCs w:val="24"/>
        </w:rPr>
        <w:t>:</w:t>
      </w:r>
    </w:p>
    <w:p w:rsidR="00D20730" w:rsidRPr="00D20730" w:rsidRDefault="00EE1B6A" w:rsidP="00D2073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sz w:val="24"/>
          <w:szCs w:val="24"/>
        </w:rPr>
        <w:t>В целом постановлени</w:t>
      </w:r>
      <w:r w:rsidR="00D54DC9">
        <w:rPr>
          <w:rFonts w:ascii="Times New Roman" w:hAnsi="Times New Roman" w:cs="Times New Roman"/>
          <w:sz w:val="24"/>
          <w:szCs w:val="24"/>
        </w:rPr>
        <w:t>е</w:t>
      </w:r>
      <w:r w:rsidRPr="00D20730">
        <w:rPr>
          <w:rFonts w:ascii="Times New Roman" w:hAnsi="Times New Roman" w:cs="Times New Roman"/>
          <w:sz w:val="24"/>
          <w:szCs w:val="24"/>
        </w:rPr>
        <w:t xml:space="preserve"> </w:t>
      </w:r>
      <w:r w:rsidR="008C2F68" w:rsidRPr="00D20730">
        <w:rPr>
          <w:rFonts w:ascii="Times New Roman" w:hAnsi="Times New Roman" w:cs="Times New Roman"/>
          <w:sz w:val="24"/>
          <w:szCs w:val="24"/>
        </w:rPr>
        <w:t>нацелен</w:t>
      </w:r>
      <w:r w:rsidR="00D54DC9">
        <w:rPr>
          <w:rFonts w:ascii="Times New Roman" w:hAnsi="Times New Roman" w:cs="Times New Roman"/>
          <w:sz w:val="24"/>
          <w:szCs w:val="24"/>
        </w:rPr>
        <w:t>о</w:t>
      </w:r>
      <w:r w:rsidR="008C2F68" w:rsidRPr="00D20730">
        <w:rPr>
          <w:rFonts w:ascii="Times New Roman" w:hAnsi="Times New Roman" w:cs="Times New Roman"/>
          <w:sz w:val="24"/>
          <w:szCs w:val="24"/>
        </w:rPr>
        <w:t xml:space="preserve"> на финансовую поддержку </w:t>
      </w:r>
      <w:r w:rsidR="00D54DC9" w:rsidRPr="00D54DC9">
        <w:rPr>
          <w:rFonts w:ascii="Times New Roman" w:hAnsi="Times New Roman" w:cs="Times New Roman"/>
          <w:sz w:val="24"/>
          <w:szCs w:val="24"/>
        </w:rPr>
        <w:t>субъект</w:t>
      </w:r>
      <w:r w:rsidR="00D54DC9">
        <w:rPr>
          <w:rFonts w:ascii="Times New Roman" w:hAnsi="Times New Roman" w:cs="Times New Roman"/>
          <w:sz w:val="24"/>
          <w:szCs w:val="24"/>
        </w:rPr>
        <w:t>ам</w:t>
      </w:r>
      <w:r w:rsidR="00D54DC9" w:rsidRPr="00D54DC9">
        <w:rPr>
          <w:rFonts w:ascii="Times New Roman" w:hAnsi="Times New Roman" w:cs="Times New Roman"/>
          <w:sz w:val="24"/>
          <w:szCs w:val="24"/>
        </w:rPr>
        <w:t xml:space="preserve"> молодежного предпринимательства Аскизского района Республики Хакасия</w:t>
      </w:r>
      <w:r w:rsidR="008C2F68" w:rsidRPr="00D20730">
        <w:rPr>
          <w:rFonts w:ascii="Times New Roman" w:hAnsi="Times New Roman" w:cs="Times New Roman"/>
          <w:sz w:val="24"/>
          <w:szCs w:val="24"/>
        </w:rPr>
        <w:t>.</w:t>
      </w:r>
      <w:r w:rsidR="00D20730" w:rsidRPr="00D20730">
        <w:rPr>
          <w:rFonts w:ascii="Times New Roman" w:hAnsi="Times New Roman" w:cs="Times New Roman"/>
          <w:sz w:val="24"/>
          <w:szCs w:val="24"/>
        </w:rPr>
        <w:t xml:space="preserve"> Каких либо факторов ограничивающих осуществление предпринимательской и инвестиционной деятельности не установлено. </w:t>
      </w: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  <w:t xml:space="preserve">                     Р.Г. Чугунеков</w:t>
      </w: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EB7EA0" w:rsidRDefault="00EE1B6A" w:rsidP="0012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EF386A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EF386A">
        <w:rPr>
          <w:rFonts w:ascii="Times New Roman" w:hAnsi="Times New Roman" w:cs="Times New Roman"/>
          <w:sz w:val="24"/>
          <w:szCs w:val="24"/>
        </w:rPr>
        <w:t>Тюкпеекова</w:t>
      </w:r>
      <w:proofErr w:type="spellEnd"/>
      <w:r w:rsidRPr="001206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1B6A" w:rsidRPr="00EB7EA0" w:rsidSect="00DB3D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923"/>
    <w:multiLevelType w:val="hybridMultilevel"/>
    <w:tmpl w:val="50BEF134"/>
    <w:lvl w:ilvl="0" w:tplc="87BCCB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46BD7"/>
    <w:multiLevelType w:val="hybridMultilevel"/>
    <w:tmpl w:val="ABC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D34"/>
    <w:multiLevelType w:val="hybridMultilevel"/>
    <w:tmpl w:val="1B6C5F0C"/>
    <w:lvl w:ilvl="0" w:tplc="D42E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926A7"/>
    <w:rsid w:val="00024F4C"/>
    <w:rsid w:val="00066498"/>
    <w:rsid w:val="0009401C"/>
    <w:rsid w:val="00120608"/>
    <w:rsid w:val="00181E45"/>
    <w:rsid w:val="001A1428"/>
    <w:rsid w:val="001A1E65"/>
    <w:rsid w:val="001B3885"/>
    <w:rsid w:val="001B5D70"/>
    <w:rsid w:val="001B7C8C"/>
    <w:rsid w:val="0023322A"/>
    <w:rsid w:val="00247870"/>
    <w:rsid w:val="002810E9"/>
    <w:rsid w:val="00292C2C"/>
    <w:rsid w:val="00321877"/>
    <w:rsid w:val="00344161"/>
    <w:rsid w:val="00382E16"/>
    <w:rsid w:val="003B7086"/>
    <w:rsid w:val="003F49CB"/>
    <w:rsid w:val="00495E32"/>
    <w:rsid w:val="00496A8E"/>
    <w:rsid w:val="00635085"/>
    <w:rsid w:val="0067116B"/>
    <w:rsid w:val="00696B21"/>
    <w:rsid w:val="006C46F8"/>
    <w:rsid w:val="006D1508"/>
    <w:rsid w:val="006E14AD"/>
    <w:rsid w:val="006F3436"/>
    <w:rsid w:val="00783548"/>
    <w:rsid w:val="007926A7"/>
    <w:rsid w:val="00832A5C"/>
    <w:rsid w:val="008A55EA"/>
    <w:rsid w:val="008C2F68"/>
    <w:rsid w:val="008D7EB0"/>
    <w:rsid w:val="008F0696"/>
    <w:rsid w:val="009A3311"/>
    <w:rsid w:val="009E7C1E"/>
    <w:rsid w:val="00A27ACC"/>
    <w:rsid w:val="00AB7BDE"/>
    <w:rsid w:val="00AC0BE1"/>
    <w:rsid w:val="00AD6C31"/>
    <w:rsid w:val="00B131D2"/>
    <w:rsid w:val="00B42911"/>
    <w:rsid w:val="00B809AB"/>
    <w:rsid w:val="00BE7FFC"/>
    <w:rsid w:val="00C1211B"/>
    <w:rsid w:val="00C54327"/>
    <w:rsid w:val="00CF6058"/>
    <w:rsid w:val="00D139B3"/>
    <w:rsid w:val="00D20730"/>
    <w:rsid w:val="00D54DC9"/>
    <w:rsid w:val="00DB3DF6"/>
    <w:rsid w:val="00DD1B63"/>
    <w:rsid w:val="00E047AF"/>
    <w:rsid w:val="00E20230"/>
    <w:rsid w:val="00EB793A"/>
    <w:rsid w:val="00EB7EA0"/>
    <w:rsid w:val="00EE1B6A"/>
    <w:rsid w:val="00EF386A"/>
    <w:rsid w:val="00F57D0E"/>
    <w:rsid w:val="00F70073"/>
    <w:rsid w:val="00F8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A7"/>
    <w:pPr>
      <w:ind w:left="720"/>
      <w:contextualSpacing/>
    </w:pPr>
  </w:style>
  <w:style w:type="character" w:customStyle="1" w:styleId="staff-top-vac">
    <w:name w:val="staff-top-vac"/>
    <w:basedOn w:val="a0"/>
    <w:rsid w:val="00B809AB"/>
    <w:rPr>
      <w:rFonts w:cs="Times New Roman"/>
    </w:rPr>
  </w:style>
  <w:style w:type="character" w:customStyle="1" w:styleId="staff-top-name">
    <w:name w:val="staff-top-name"/>
    <w:basedOn w:val="a0"/>
    <w:rsid w:val="00B809A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BDE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user</cp:lastModifiedBy>
  <cp:revision>31</cp:revision>
  <cp:lastPrinted>2021-08-20T02:08:00Z</cp:lastPrinted>
  <dcterms:created xsi:type="dcterms:W3CDTF">2021-08-17T02:56:00Z</dcterms:created>
  <dcterms:modified xsi:type="dcterms:W3CDTF">2023-01-30T07:44:00Z</dcterms:modified>
</cp:coreProperties>
</file>