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3161"/>
        <w:gridCol w:w="959"/>
        <w:gridCol w:w="1066"/>
        <w:gridCol w:w="1243"/>
        <w:gridCol w:w="2674"/>
        <w:gridCol w:w="117"/>
      </w:tblGrid>
      <w:tr w:rsidR="00EE6277" w:rsidRPr="00EE6277" w14:paraId="2484E0DC" w14:textId="77777777" w:rsidTr="00EE6277">
        <w:trPr>
          <w:tblCellSpacing w:w="0" w:type="dxa"/>
        </w:trPr>
        <w:tc>
          <w:tcPr>
            <w:tcW w:w="421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9C034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РОССИЙСКАЯ ФЕДЕРАЦИЯ</w:t>
            </w:r>
          </w:p>
          <w:p w14:paraId="11EF65C8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РЕСПУБЛИКА ХАКАСИЯ</w:t>
            </w:r>
          </w:p>
          <w:p w14:paraId="282069CC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АДМИНИСТРАЦИЯ</w:t>
            </w:r>
          </w:p>
          <w:p w14:paraId="7E877D2A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АСКИЗСКОГО РАЙОНА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AE18" w14:textId="77777777" w:rsidR="00EE6277" w:rsidRPr="00EE6277" w:rsidRDefault="00EE6277" w:rsidP="00EE627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8FAE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РОССИЯ ФЕДЕРАЦИЯЗЫ</w:t>
            </w:r>
          </w:p>
          <w:p w14:paraId="2DACF28F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ХАКАС РЕСПУБЛИКА</w:t>
            </w:r>
          </w:p>
          <w:p w14:paraId="5EE22499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АСХЫС АЙМААНЫН</w:t>
            </w:r>
          </w:p>
          <w:p w14:paraId="24A2FAD1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УСТА</w:t>
            </w: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val="en-US" w:eastAsia="ru-RU"/>
              </w:rPr>
              <w:t>F</w:t>
            </w: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-ПАСТАА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CF9B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EE6277" w:rsidRPr="00EE6277" w14:paraId="6078257C" w14:textId="77777777" w:rsidTr="00EE6277">
        <w:trPr>
          <w:trHeight w:val="1076"/>
          <w:tblCellSpacing w:w="0" w:type="dxa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8B329A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2657B" w14:textId="77777777" w:rsidR="00EE6277" w:rsidRPr="00EE6277" w:rsidRDefault="00EE6277" w:rsidP="00EE627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700BE9C9" w14:textId="77777777" w:rsidR="00EE6277" w:rsidRPr="00EE6277" w:rsidRDefault="00EE6277" w:rsidP="00EE6277">
            <w:pPr>
              <w:spacing w:after="0" w:line="240" w:lineRule="auto"/>
              <w:ind w:left="-108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4B683" w14:textId="77777777" w:rsidR="00EE6277" w:rsidRPr="00EE6277" w:rsidRDefault="00EE6277" w:rsidP="00EE627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79AA880B" w14:textId="77777777" w:rsidR="00EE6277" w:rsidRPr="00EE6277" w:rsidRDefault="00EE6277" w:rsidP="00EE627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1E3200A4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ПОСТАНОВЛЕНИЕ</w:t>
            </w:r>
          </w:p>
          <w:p w14:paraId="7F4F43C1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1EE73B73" w14:textId="77777777" w:rsidR="00EE6277" w:rsidRPr="00EE6277" w:rsidRDefault="00EE6277" w:rsidP="00EE6277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27E079D4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E85B1" w14:textId="77777777" w:rsidR="00EE6277" w:rsidRPr="00EE6277" w:rsidRDefault="00EE6277" w:rsidP="00EE6277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 </w:t>
            </w:r>
          </w:p>
          <w:p w14:paraId="674BC2AC" w14:textId="77777777" w:rsidR="00EE6277" w:rsidRPr="00EE6277" w:rsidRDefault="00EE6277" w:rsidP="00EE627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                 </w:t>
            </w:r>
          </w:p>
        </w:tc>
      </w:tr>
      <w:tr w:rsidR="00EE6277" w:rsidRPr="00EE6277" w14:paraId="6282A050" w14:textId="77777777" w:rsidTr="00EE6277">
        <w:trPr>
          <w:tblCellSpacing w:w="0" w:type="dxa"/>
        </w:trPr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43008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7920C0" w14:textId="77777777" w:rsidR="00EE6277" w:rsidRPr="00EE6277" w:rsidRDefault="00EE6277" w:rsidP="00EE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A4596" w14:textId="77777777" w:rsidR="00EE6277" w:rsidRPr="00EE6277" w:rsidRDefault="00EE6277" w:rsidP="00EE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7C4B2E" w14:textId="77777777" w:rsidR="00EE6277" w:rsidRPr="00EE6277" w:rsidRDefault="00EE6277" w:rsidP="00EE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5D0CAF" w14:textId="77777777" w:rsidR="00EE6277" w:rsidRPr="00EE6277" w:rsidRDefault="00EE6277" w:rsidP="00EE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C81C6" w14:textId="77777777" w:rsidR="00EE6277" w:rsidRPr="00EE6277" w:rsidRDefault="00EE6277" w:rsidP="00EE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CB4780" w14:textId="77777777" w:rsidR="00EE6277" w:rsidRPr="00EE6277" w:rsidRDefault="00EE6277" w:rsidP="00EE6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4CFA59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от 02.12.2019                                                                                                       № 847-п</w:t>
      </w:r>
    </w:p>
    <w:p w14:paraId="4C2D07A4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768AFA36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4CADEF70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Примерном положении об оплате</w:t>
      </w:r>
    </w:p>
    <w:p w14:paraId="47C78569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труда работников бюджетных и</w:t>
      </w:r>
    </w:p>
    <w:p w14:paraId="4C55F24C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автономных учреждений Аскизского</w:t>
      </w:r>
    </w:p>
    <w:p w14:paraId="183D2FB1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района в сфере спорта</w:t>
      </w:r>
    </w:p>
    <w:p w14:paraId="7E5B6A38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406ED25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соответствии с Постановлением Правительства Республики Хакасия от 03.06.2011 № 321 ( ред. от 27.06.2019) «Об утверждении Примерного положения об оплате труда работников государственных учреждений Республики Хакасия в сфере спорта», руководствуясь ст. ст. 35,40 Устава Муниципального образования Аскизский район от 20.12.2005 года, </w:t>
      </w:r>
      <w:r w:rsidRPr="00EE627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Администрация Аскизского района Республики Хакасия постановляет:</w:t>
      </w:r>
    </w:p>
    <w:p w14:paraId="68C44F39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4E20330B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1.Утвердить прилагаемое Примерное положение об оплате труда работников бюджетных и автономных учреждений Аскизского района в сфере спорта.</w:t>
      </w:r>
    </w:p>
    <w:p w14:paraId="44531812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2.Руководителям учреждений МБУ «Аскизская РСШ им. С. З. Карамчакова» и МАУ «Спорткомплекс «Афалина» привести в соответствие Положение об оплате труда работников.</w:t>
      </w:r>
    </w:p>
    <w:p w14:paraId="42CF33AB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3.Настоящее постановление вступает в силу с момента подписания, Постановление № 570-п от 23.06.2017 г. «О переходе на новую систему оплаты труда работников Муниципального бюджетного учреждения «Аскизская районная спортивная школа имени С. З. Карамчакова» считать утратившим силу.</w:t>
      </w:r>
    </w:p>
    <w:p w14:paraId="21FE0BC0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4.Разместить настоящее постановление на сайте Администрации Аскизского района Республики Хакасия.</w:t>
      </w:r>
    </w:p>
    <w:p w14:paraId="2A159C6B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A1E7C48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E928D9B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74F36AB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А. В. Челтыгмашев</w:t>
      </w:r>
    </w:p>
    <w:p w14:paraId="34F12346" w14:textId="77777777" w:rsidR="00EE6277" w:rsidRPr="00EE6277" w:rsidRDefault="00EE6277" w:rsidP="00EE6277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21E316A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FE9304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49"/>
      <w:bookmarkEnd w:id="0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Утверждено</w:t>
      </w:r>
    </w:p>
    <w:p w14:paraId="4FED05C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постановлением Администрации</w:t>
      </w:r>
    </w:p>
    <w:p w14:paraId="530481A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 района Республики</w:t>
      </w:r>
    </w:p>
    <w:p w14:paraId="6EEEF15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Хакасия</w:t>
      </w:r>
    </w:p>
    <w:p w14:paraId="5FAE1C6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02.12.2019</w:t>
      </w:r>
    </w:p>
    <w:p w14:paraId="35848E6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7088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№ 847-п</w:t>
      </w:r>
    </w:p>
    <w:p w14:paraId="39590B3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80F52F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EEE5A0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900439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A2CCBB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ПРИМЕРНОЕ ПОЛОЖЕНИЕ</w:t>
      </w:r>
    </w:p>
    <w:p w14:paraId="13912F7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ОПЛАТЕ ТРУДА РАБОТНИКОВ БЮДЖЕТНЫХ И АВТОНОМНЫХ УЧРЕЖДЕНИЙ АСКИЗСКОГО РАЙОНА В СФЕРЕ СПОРТА</w:t>
      </w:r>
    </w:p>
    <w:p w14:paraId="43D689E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8741F3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9DDFD0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1. Общие положения</w:t>
      </w:r>
    </w:p>
    <w:p w14:paraId="14401DE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AC706A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1.1. Примерное положение об оплате труда работников бюджетных и автономных учреждений Аскизского района в сфере спорта (далее - Положение) по виду экономической деятельности "Образование", "Деятельность спортивных объектов", "Прочая деятельность в области спорта" разработано в соответствии с Трудовым </w:t>
      </w:r>
      <w:hyperlink r:id="rId4" w:tooltip="&quot;Трудовой кодекс Российской Федерации&quot; от 30.12.2001 N 197-ФЗ (ред. от 02.08.2019){КонсультантПлюс}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кодексом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Российской Федерации, Постановлением Правительства Республики Хакасия от 03.06.2011 года №321 (с последующими изменениями), нормативными правовыми актами Российской Федерации и Республики Хакасия.</w:t>
      </w:r>
    </w:p>
    <w:p w14:paraId="4056D3D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1.2. Положение определяет рекомендуемые размеры должностных окладов по квалификационным уровням профессиональных квалификационных групп (далее - ПКГ), повышающих коэффициентов, выплат компенсационного и стимулирующего характера.</w:t>
      </w:r>
    </w:p>
    <w:p w14:paraId="5E09A829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Финансирование расходов на оплату труда работников бюджетных и автономных учреждений Аскизского района в сфере спорта (далее - Учреждение) осуществляется за счет и в пределах средств бюджета Аскизского района Республики Хакасия, предусмотренных на оплату труда Учреждения, и за счет средств от приносящей доход деятельности.</w:t>
      </w:r>
    </w:p>
    <w:p w14:paraId="33850A8E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1.3. Система оплаты труда работников Учреждения устанавливается коллективным договором, соглашениями, локальными нормативными актами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14:paraId="11F2C560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Учреждении локальные нормативные акты, устанавливающие систему оплаты труда работников, принимаются работодателем с учетом мнения представительного органа работников. Положение об оплате труда работников Учреждения утверждается руководителем Учреждения.</w:t>
      </w:r>
    </w:p>
    <w:p w14:paraId="298ABAE9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1.4. Размер начисленной заработной платы работника Учреждения, отработавшего норму рабочего времени и выполнившего нормы труда (трудовые обязанности), не может быть ниже минимального размера оплаты труда, установленного законодательством Российской Федерации.</w:t>
      </w:r>
    </w:p>
    <w:p w14:paraId="4A31379D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Месячная заработная плата работника Учреждения, отработавшего норму рабочего времени и выполнившего нормы труда (трудовые обязанности), состоящего в трудовых отношениях с работодателем, не может быть ниже размера минимальной заработной платы в Республике Хакасия.</w:t>
      </w:r>
    </w:p>
    <w:p w14:paraId="5D2F5A00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1.5. Штатное расписание Учреждения ежегодно утверждается его руководителем и согласовывается с Учредителем.</w:t>
      </w:r>
    </w:p>
    <w:p w14:paraId="7C9C954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hyperlink r:id="rId5" w:anchor="Par1309" w:tooltip="ПЕРЕЧЕНЬ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Перечень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 должностей работников, относимых к основному персоналу, для расчета средней заработной платы и определения размеров должностных окладов </w:t>
      </w: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руководителей Учреждения утверждается в соответствии с приложением 7 к настоящему Положению.</w:t>
      </w:r>
    </w:p>
    <w:p w14:paraId="1E17B87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F0D31E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Порядок и условия оплаты труда</w:t>
      </w:r>
    </w:p>
    <w:p w14:paraId="0840685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9EFFAB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2.1. Заработная плата определяется исходя из установленных для работника Учреждения:</w:t>
      </w:r>
    </w:p>
    <w:p w14:paraId="76723D4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должностного оклада;</w:t>
      </w:r>
    </w:p>
    <w:p w14:paraId="17A4F3B5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повышающих коэффициентов;                                                      </w:t>
      </w:r>
    </w:p>
    <w:p w14:paraId="2E261B6E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выплат компенсационного характера;</w:t>
      </w:r>
    </w:p>
    <w:p w14:paraId="06F7190A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выплат стимулирующего характера.</w:t>
      </w:r>
    </w:p>
    <w:p w14:paraId="50885273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Должностные оклады специалистов Учреждения, работающих и проживающих в сельской местности, устанавливаются с повышающим коэффициентом 1,25.</w:t>
      </w:r>
    </w:p>
    <w:p w14:paraId="18CFDA00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2.2. В соответствии с Едиными </w:t>
      </w:r>
      <w:hyperlink r:id="rId6" w:tooltip="&quot;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9 год&quot; (утв. решением Российской трехсторонней комиссии по регулированию социально-трудовых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рекомендациями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по установлению на федеральном, региональном и местном уровнях систем оплаты труда работников государственных и муниципальных учреждений на 2019 год, утвержденными решением Российской трехсторонней комиссии по регулированию социально-трудовых отношений от 25.12.2018, в рабочее время тренеров, осуществляющих спортивную подготовку, включается тренерская работа, индивидуальная работа со спортсменами, научная, творческая и исследовательская работа, а также другая работа, предусмотренная трудовыми должностными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спортивных и иных мероприятий, проводимых со спортсменами, участие в работе коллегиальных органов управления учреждением.</w:t>
      </w:r>
    </w:p>
    <w:p w14:paraId="78EAEBC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(абзац введен </w:t>
      </w:r>
      <w:hyperlink r:id="rId7" w:tooltip="Постановление Правительства Республики Хакасия от 27.06.2019 N 328 &quot;О внесении изменений в Примерное положение об оплате труда работников государственных учреждений Республики Хакасия в сфере спорта, утвержденное постановлением Правительства Республики Ха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Постановлением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Правительства Республики Хакасия от 27.06.2019 N 328)</w:t>
      </w:r>
    </w:p>
    <w:p w14:paraId="6763C020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Тренерам, осуществляющим спортивную подготовку, устанавливается ставка заработной платы за норму часов непосредственной тренерской работы 24 часа в неделю.</w:t>
      </w:r>
    </w:p>
    <w:p w14:paraId="78CE8AA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(абзац введен </w:t>
      </w:r>
      <w:hyperlink r:id="rId8" w:tooltip="Постановление Правительства Республики Хакасия от 27.06.2019 N 328 &quot;О внесении изменений в Примерное положение об оплате труда работников государственных учреждений Республики Хакасия в сфере спорта, утвержденное постановлением Правительства Республики Ха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Постановлением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Правительства Республики Хакасия от 27.06.2019 N 328)</w:t>
      </w:r>
    </w:p>
    <w:p w14:paraId="26A917C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2.3.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 объема работ.</w:t>
      </w:r>
    </w:p>
    <w:p w14:paraId="40013C3A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2.4.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14:paraId="0A70533E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2.5. По отдельным профессиям, должностям, не требующим полной занятости, могут устанавливаться часовые ставки заработной платы.</w:t>
      </w:r>
    </w:p>
    <w:p w14:paraId="123620A8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2.6. К рекомендуемым должностным окладам по соответствующим ПКГ, установленным </w:t>
      </w:r>
      <w:hyperlink r:id="rId9" w:anchor="Par897" w:tooltip="РЕКОМЕНДУЕМЫЕ РАЗМЕРЫ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приложениями 1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 </w:t>
      </w:r>
      <w:hyperlink r:id="rId10" w:anchor="Par937" w:tooltip="РЕКОМЕНДУЕМЫЕ РАЗМЕРЫ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2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 </w:t>
      </w:r>
      <w:hyperlink r:id="rId11" w:anchor="Par1010" w:tooltip="РЕКОМЕНДУЕМЫЕ РАЗМЕРЫ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3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 </w:t>
      </w:r>
      <w:hyperlink r:id="rId12" w:anchor="Par1053" w:tooltip="РЕКОМЕНДУЕМЫЕ РАЗМЕРЫ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4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 </w:t>
      </w:r>
      <w:hyperlink r:id="rId13" w:anchor="Par1163" w:tooltip="РЕКОМЕНДУЕМЫЕ РАЗМЕРЫ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5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 </w:t>
      </w:r>
      <w:hyperlink r:id="rId14" w:anchor="Par1224" w:tooltip="РЕКОМЕНДУЕМЫЕ РАЗМЕРЫ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6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 </w:t>
      </w:r>
      <w:hyperlink r:id="rId15" w:anchor="Par1249" w:tooltip="РЕКОМЕНДУЕМЫЕ РАЗМЕРЫ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7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, к настоящему Положению, рекомендуется применять следующие повышающие коэффициенты:</w:t>
      </w:r>
    </w:p>
    <w:p w14:paraId="418F8A2C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коэффициент за специфику деятельности;</w:t>
      </w:r>
    </w:p>
    <w:p w14:paraId="3AB49C3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персональный повышающий коэффициент.</w:t>
      </w:r>
    </w:p>
    <w:p w14:paraId="3DD9C8D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Повышающие коэффициенты к должностным окладам устанавливаются на определенный период времени в течение соответствующего календарного года.</w:t>
      </w:r>
    </w:p>
    <w:p w14:paraId="66FAB84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Применение повышающих коэффициентов не образует нового должностного оклада и не учитывается при начислении выплат компенсационного (кроме выплат районного коэффициента и процентной надбавки за стаж работы в Республике Хакасия) и стимулирующего характера.</w:t>
      </w:r>
    </w:p>
    <w:p w14:paraId="3B7D0D6F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случае, когда работнику предусмотрено повышение должностного оклада по двум и более основаниям, установленные повышающие коэффициенты при применении между собой складываются.</w:t>
      </w:r>
    </w:p>
    <w:p w14:paraId="47791C49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Размер выплаты по повышающему коэффициенту к должностному окладу определяется путем умножения размера должностного оклада работника на повышающий коэффициент.</w:t>
      </w:r>
    </w:p>
    <w:p w14:paraId="0C3F08DF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 персональных повышающих коэффициентов к должностным окладам педагогических работников, тренеров, тренеров спортивных сборных команд при наличии квалификационной категории приведены в </w:t>
      </w:r>
      <w:hyperlink r:id="rId16" w:anchor="Par94" w:tooltip="Таблица 1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таблице 1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</w:p>
    <w:p w14:paraId="6943F92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FBA121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" w:name="Par94"/>
      <w:bookmarkEnd w:id="1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Таблица 1</w:t>
      </w:r>
    </w:p>
    <w:p w14:paraId="50554D7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(в ред. </w:t>
      </w:r>
      <w:hyperlink r:id="rId17" w:tooltip="Постановление Правительства Республики Хакасия от 02.12.2016 N 587 &quot;О внесении изменений в Примерное положение об оплате труда работников государственных учреждений Республики Хакасия в сфере спорта, утвержденное постановлением Правительства Республики Ха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Постановления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Правительства Республики Хакасия</w:t>
      </w:r>
    </w:p>
    <w:p w14:paraId="738A400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от 02.12.2016 N 587)</w:t>
      </w:r>
    </w:p>
    <w:p w14:paraId="19C705F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6277" w:rsidRPr="00EE6277" w14:paraId="704CB77F" w14:textId="77777777" w:rsidTr="00EE6277">
        <w:trPr>
          <w:tblCellSpacing w:w="0" w:type="dxa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BA76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2AEE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персонального повышающего коэффициента к должностному окладу</w:t>
            </w:r>
          </w:p>
        </w:tc>
      </w:tr>
      <w:tr w:rsidR="00EE6277" w:rsidRPr="00EE6277" w14:paraId="2986C70E" w14:textId="77777777" w:rsidTr="00EE6277">
        <w:trPr>
          <w:tblCellSpacing w:w="0" w:type="dxa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8835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Квалификационная категория "Олимп"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3725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1,0</w:t>
            </w:r>
          </w:p>
        </w:tc>
      </w:tr>
      <w:tr w:rsidR="00EE6277" w:rsidRPr="00EE6277" w14:paraId="281447EB" w14:textId="77777777" w:rsidTr="00EE6277">
        <w:trPr>
          <w:tblCellSpacing w:w="0" w:type="dxa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F2E3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Высшая квалификационная категория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BD9E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0,8</w:t>
            </w:r>
          </w:p>
        </w:tc>
      </w:tr>
      <w:tr w:rsidR="00EE6277" w:rsidRPr="00EE6277" w14:paraId="3DA57310" w14:textId="77777777" w:rsidTr="00EE6277">
        <w:trPr>
          <w:tblCellSpacing w:w="0" w:type="dxa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7CEA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Первая квалификационная категория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F8CB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0,5</w:t>
            </w:r>
          </w:p>
        </w:tc>
      </w:tr>
      <w:tr w:rsidR="00EE6277" w:rsidRPr="00EE6277" w14:paraId="54912CEE" w14:textId="77777777" w:rsidTr="00EE6277">
        <w:trPr>
          <w:tblCellSpacing w:w="0" w:type="dxa"/>
        </w:trPr>
        <w:tc>
          <w:tcPr>
            <w:tcW w:w="4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C03F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Вторая квалификационная категория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08B0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0,3</w:t>
            </w:r>
          </w:p>
        </w:tc>
      </w:tr>
    </w:tbl>
    <w:p w14:paraId="60758D9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8C4A4C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2.7. Персональный повышающий коэффициент по должностям "спортсмен" и "спортсмен-инструктор" рекомендуется устанавливать в зависимости от наличия спортивного разряда, спортивного звания. Рекомендуемые </w:t>
      </w:r>
      <w:hyperlink r:id="rId18" w:anchor="Par113" w:tooltip="Рекомендуемый размер персонального повышающего коэффициента для должностей &quot;спортсмен&quot; и &quot;спортсмен-инструктор&quot;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размеры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персональных повышающих коэффициентов для должностей "спортсмен" и "спортсмен-инструктор" приведены в таблице 2.</w:t>
      </w:r>
    </w:p>
    <w:p w14:paraId="4AF158F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7EF58F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Таблица 2</w:t>
      </w:r>
    </w:p>
    <w:p w14:paraId="2435F0E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701"/>
        <w:gridCol w:w="2019"/>
        <w:gridCol w:w="2019"/>
        <w:gridCol w:w="2019"/>
      </w:tblGrid>
      <w:tr w:rsidR="00EE6277" w:rsidRPr="00EE6277" w14:paraId="2CE4FB1B" w14:textId="77777777" w:rsidTr="00EE6277">
        <w:trPr>
          <w:tblCellSpacing w:w="0" w:type="dxa"/>
        </w:trPr>
        <w:tc>
          <w:tcPr>
            <w:tcW w:w="9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68AB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2" w:name="Par113"/>
            <w:bookmarkEnd w:id="2"/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персонального повышающего коэффициента для должностей "спортсмен" и "спортсмен-инструктор"</w:t>
            </w:r>
          </w:p>
        </w:tc>
      </w:tr>
      <w:tr w:rsidR="00EE6277" w:rsidRPr="00EE6277" w14:paraId="0CBABF23" w14:textId="77777777" w:rsidTr="00EE6277">
        <w:trPr>
          <w:tblCellSpacing w:w="0" w:type="dxa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2061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Кандидат в мастера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14F1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Мастер спорта России, гроссмейстер России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B3126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Мастер спорта России международного класса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D68B8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Мастер спорта России международного класса - призер всероссийских соревнований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2D5A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Мастер спорта России международного класса - призер международных соревнований</w:t>
            </w:r>
          </w:p>
        </w:tc>
      </w:tr>
      <w:tr w:rsidR="00EE6277" w:rsidRPr="00EE6277" w14:paraId="1068BB48" w14:textId="77777777" w:rsidTr="00EE6277">
        <w:trPr>
          <w:tblCellSpacing w:w="0" w:type="dxa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34AE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E3C3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1,5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7F26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B21B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99AE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3,5</w:t>
            </w:r>
          </w:p>
        </w:tc>
      </w:tr>
    </w:tbl>
    <w:p w14:paraId="1CE57C7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AE3D93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2.8. Персональный повышающий коэффициент к должностному окладу рекомендуется устанавливать работнику с учетом сложности и важности выполняемой работы, степени самостоятельности и ответственности при выполнении поставленных задач и других факторов.</w:t>
      </w:r>
    </w:p>
    <w:p w14:paraId="0211B901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работника.</w:t>
      </w:r>
    </w:p>
    <w:p w14:paraId="7CF3058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Рекомендуемый размер персонального повышающего коэффициента к должностному окладу - до 3,5.</w:t>
      </w:r>
    </w:p>
    <w:p w14:paraId="1228AFD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Персональный повышающий коэффициент к должностному окладу работника устанавливается на определенный период времени в течение соответствующего календарного года.</w:t>
      </w:r>
    </w:p>
    <w:p w14:paraId="3DEDBB5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2.10. Персональный повышающий коэффициент к должностному окладу водителям автомобиля устанавливается водителям автомобиля в зависимости от наличия квалификационного класса водителя (классности) и применяется для исчисления заработной платы в размере:</w:t>
      </w:r>
    </w:p>
    <w:p w14:paraId="6437FCD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25% от должностного оклада - водителям 1 класса;</w:t>
      </w:r>
    </w:p>
    <w:p w14:paraId="52EB01C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10% от должностного оклада - водителям 2 класса.</w:t>
      </w:r>
    </w:p>
    <w:p w14:paraId="1CB0AC1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0C735B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 Особенности порядка и условий оплаты труда</w:t>
      </w:r>
    </w:p>
    <w:p w14:paraId="35657AC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тренеров-преподавателей, тренеров и тренеров спортивных</w:t>
      </w:r>
    </w:p>
    <w:p w14:paraId="1123624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сборных команд</w:t>
      </w:r>
    </w:p>
    <w:p w14:paraId="157E3D0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6F7D2F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3.1. Заработная плата тренеров определяется с учетом установленных в Учреждении систем нормирования и оплаты труда.</w:t>
      </w:r>
    </w:p>
    <w:p w14:paraId="0C661C83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Нормирование труда тренеров под которым понимается установление соотношения затрат труда к их заработной плате (далее - тарифицирование), проводится в соответствии с локальными нормативными актами Учреждения с использованием следующих методов:</w:t>
      </w:r>
    </w:p>
    <w:p w14:paraId="446096F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а) по выработке рабочего времени, затраченного тренером-преподавателем, тренером, тренером спортивной сборной команды на реализацию программы спортивной подготовки в соответствии с табелем учета рабочего времени ("почасовой" метод);</w:t>
      </w:r>
    </w:p>
    <w:p w14:paraId="488B9516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б) по нормативам оплаты труда за одного занимающегося на этапах спортивной подготовки, с учетом количества занимающихся по каждому этапу (периоду) подготовки и избранному виду спорта, закрепленных за тренером-преподавателем, тренером, тренером спортивных сборных команд в соответствии с тарификацией ("подушный" или "подушевой" метод);</w:t>
      </w:r>
    </w:p>
    <w:p w14:paraId="2DE3384C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в) по результатам спортивных достижений занимающихся за определенный период подготовки ("рейтинговый" метод).</w:t>
      </w:r>
    </w:p>
    <w:p w14:paraId="00F38425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Наполняемость групп и объем тренировочной нагрузки определяются с учетом техники безопасности в соответствии с программой.</w:t>
      </w:r>
    </w:p>
    <w:p w14:paraId="19212C53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При отсутствии в утвержденной программе нормативов по наполняемости групп и максимальному объему тренировочной нагрузки рекомендуется придерживаться параметров, приведенных в </w:t>
      </w:r>
      <w:hyperlink r:id="rId19" w:anchor="Par147" w:tooltip="Таблица 3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таблице 3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</w:p>
    <w:p w14:paraId="28AE3E6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F9DAB8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3" w:name="Par147"/>
      <w:bookmarkEnd w:id="3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Таблица 3</w:t>
      </w:r>
    </w:p>
    <w:p w14:paraId="1EC97C7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185"/>
        <w:gridCol w:w="1223"/>
        <w:gridCol w:w="1845"/>
        <w:gridCol w:w="1852"/>
        <w:gridCol w:w="1739"/>
      </w:tblGrid>
      <w:tr w:rsidR="00EE6277" w:rsidRPr="00EE6277" w14:paraId="4BA10F92" w14:textId="77777777" w:rsidTr="00EE6277">
        <w:trPr>
          <w:tblCellSpacing w:w="0" w:type="dxa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B9E34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053F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Этапы многолетней подготовки спортсменов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2D1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Период обучения (лет)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7647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Минимальная наполняемость групп (человек)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6E00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Максимальный количественный состав группы (человек)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0D7DD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Максимальный объем тренировочной нагрузки (учебных часов за неделю)</w:t>
            </w:r>
          </w:p>
        </w:tc>
      </w:tr>
      <w:tr w:rsidR="00EE6277" w:rsidRPr="00EE6277" w14:paraId="7360FA73" w14:textId="77777777" w:rsidTr="00EE627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F40E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A019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ABFC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B7C7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3FA1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F0C8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</w:tr>
      <w:tr w:rsidR="00EE6277" w:rsidRPr="00EE6277" w14:paraId="2623DBF3" w14:textId="77777777" w:rsidTr="00EE627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4F25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18EA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Спортивно-оздоровительный этап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4A8C7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B650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5EC4E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4E78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6</w:t>
            </w:r>
          </w:p>
        </w:tc>
      </w:tr>
      <w:tr w:rsidR="00EE6277" w:rsidRPr="00EE6277" w14:paraId="119CDA7D" w14:textId="77777777" w:rsidTr="00EE6277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B9B6F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C283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начальной подготовки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EEE8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 год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1FEF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7E697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02AF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</w:tr>
      <w:tr w:rsidR="00EE6277" w:rsidRPr="00EE6277" w14:paraId="1831C770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76AD0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8A12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C786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 год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9378E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9146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5F20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</w:tr>
      <w:tr w:rsidR="00EE6277" w:rsidRPr="00EE6277" w14:paraId="1EE5035B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BCDA9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19E67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A108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третий год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4913F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8EB28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4DFA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</w:tr>
      <w:tr w:rsidR="00EE6277" w:rsidRPr="00EE6277" w14:paraId="383E5998" w14:textId="77777777" w:rsidTr="00EE6277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BE6CE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5F37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A635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 год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0E5B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9FF7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A4B7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</w:tr>
      <w:tr w:rsidR="00EE6277" w:rsidRPr="00EE6277" w14:paraId="3F5A9389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FFE0A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59541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C84E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 год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8427E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устанавливается Учреждением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B9E6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905A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</w:tr>
      <w:tr w:rsidR="00EE6277" w:rsidRPr="00EE6277" w14:paraId="4EBE69FC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DACDB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2518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F5BE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третий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06547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20F2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C031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</w:tr>
      <w:tr w:rsidR="00EE6277" w:rsidRPr="00EE6277" w14:paraId="4B3ACF81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F4B4F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CF98C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5394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четвертый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122B1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CA95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A26A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</w:tr>
      <w:tr w:rsidR="00EE6277" w:rsidRPr="00EE6277" w14:paraId="4CB1F07B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37701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D3EF3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D923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пятый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2EEB0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FC057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BC6B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</w:t>
            </w:r>
          </w:p>
        </w:tc>
      </w:tr>
      <w:tr w:rsidR="00EE6277" w:rsidRPr="00EE6277" w14:paraId="7E23587A" w14:textId="77777777" w:rsidTr="00EE6277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636E6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7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8F6FD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144D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года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AFAD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устанавливается Учреждением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60B4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1BA8B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</w:tr>
      <w:tr w:rsidR="00EE6277" w:rsidRPr="00EE6277" w14:paraId="7694EA69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0639C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E3721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9BC9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свыше года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965D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57F1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96AD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28</w:t>
            </w:r>
          </w:p>
        </w:tc>
      </w:tr>
      <w:tr w:rsidR="00EE6277" w:rsidRPr="00EE6277" w14:paraId="05717F86" w14:textId="77777777" w:rsidTr="00EE627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1A75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ADB5B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высшего спортивного мастерства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B95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724D1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43E1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E4D2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32</w:t>
            </w:r>
          </w:p>
        </w:tc>
      </w:tr>
    </w:tbl>
    <w:p w14:paraId="6E35E25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43809F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3.2. При оплате труда по нормативам за одного занимающегося ее исчисление производится путем умножения должностного оклада на норматив оплаты труда тренера (в процентах) с учетом числа занимающихся по каждому этапу (периоду) подготовки и избранному виду спорта, закрепленных за тренером в соответствии с тарификацией. При применении нормативов за одного занимающегося оплата труда производится по фактической численности спортсменов в группе в пределах установленного максимального количества.</w:t>
      </w:r>
    </w:p>
    <w:p w14:paraId="14E2F65D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 нормативов оплаты труда тренера в процентах от должностного оклада тренера за подготовку одного занимающегося приведены в </w:t>
      </w:r>
      <w:hyperlink r:id="rId20" w:anchor="Par221" w:tooltip="Таблица 4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таблице 4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и устанавливаются в зависимости от видов спорта:</w:t>
      </w:r>
    </w:p>
    <w:p w14:paraId="62121903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 первому виду спорта относятся виды спорта (спортивные дисциплины), включенные в программу Олимпийских игр, кроме командных игровых видов спорта;</w:t>
      </w:r>
    </w:p>
    <w:p w14:paraId="6B567003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 второму виду спорта относятся командные игровые виды спорта (спортивные дисциплины), включенные в программу Олимпийских игр, а также виды спорта, не включенные в программу Олимпийских игр, но получившие признание Международного олимпийского комитета и включенные во Всероссийский реестр видов спорта.</w:t>
      </w:r>
    </w:p>
    <w:p w14:paraId="6E1420D1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видам спорта (спортивным дисциплинам), включенным во Всероссийский реестр видов спорта, но не включенным в первую и вторую группы, нормативы оплаты труда  рекомендуется устанавливать в размере на 25 - 50% ниже норматива, установленного для первой группы видов спорта.</w:t>
      </w:r>
    </w:p>
    <w:p w14:paraId="153BEA5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699BB3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2AEE10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9FB930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345147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4" w:name="Par221"/>
      <w:bookmarkEnd w:id="4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Таблица 4</w:t>
      </w:r>
    </w:p>
    <w:p w14:paraId="1C2F02A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1701"/>
        <w:gridCol w:w="1984"/>
        <w:gridCol w:w="1984"/>
      </w:tblGrid>
      <w:tr w:rsidR="00EE6277" w:rsidRPr="00EE6277" w14:paraId="0AA69149" w14:textId="77777777" w:rsidTr="00EE6277">
        <w:trPr>
          <w:tblCellSpacing w:w="0" w:type="dxa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5B04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9B94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Этапы многолетней подготовки спортсменов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5352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Период обучения (лет)</w:t>
            </w:r>
          </w:p>
        </w:tc>
        <w:tc>
          <w:tcPr>
            <w:tcW w:w="3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3FB2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норматива оплаты труда тренеров-преподавателей, тренеров, тренеров спортивной сборной команды в процентах от должностного оклада тренера-преподавателя, тренера, тренера спортивной сборной команды за подготовку одного занимающегося</w:t>
            </w:r>
          </w:p>
        </w:tc>
      </w:tr>
      <w:tr w:rsidR="00EE6277" w:rsidRPr="00EE6277" w14:paraId="4F6DA767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20650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CF95C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1D8E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AAEB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группы видов спорта</w:t>
            </w:r>
          </w:p>
        </w:tc>
      </w:tr>
      <w:tr w:rsidR="00EE6277" w:rsidRPr="00EE6277" w14:paraId="44BC6511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BBFD1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98A6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EDDC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F88D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708C1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</w:tr>
      <w:tr w:rsidR="00EE6277" w:rsidRPr="00EE6277" w14:paraId="6A86E253" w14:textId="77777777" w:rsidTr="00EE627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E14E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549C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AFE1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2090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026A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</w:tr>
      <w:tr w:rsidR="00EE6277" w:rsidRPr="00EE6277" w14:paraId="7F51D3DB" w14:textId="77777777" w:rsidTr="00EE627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5837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122A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Спортивно-оздоровительный этап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A4F6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434B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77A0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2,2</w:t>
            </w:r>
          </w:p>
        </w:tc>
      </w:tr>
      <w:tr w:rsidR="00EE6277" w:rsidRPr="00EE6277" w14:paraId="4285FFDD" w14:textId="77777777" w:rsidTr="00EE6277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96CE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4770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начальной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6DA2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AE4C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6FAF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3</w:t>
            </w:r>
          </w:p>
        </w:tc>
      </w:tr>
      <w:tr w:rsidR="00EE6277" w:rsidRPr="00EE6277" w14:paraId="4833291D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5952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6F6A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D0E1C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свыше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71330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E864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5</w:t>
            </w:r>
          </w:p>
        </w:tc>
      </w:tr>
      <w:tr w:rsidR="00EE6277" w:rsidRPr="00EE6277" w14:paraId="3E8E3598" w14:textId="77777777" w:rsidTr="00EE6277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D220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CEBD3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C83B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2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62D4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37A7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8</w:t>
            </w:r>
          </w:p>
        </w:tc>
      </w:tr>
      <w:tr w:rsidR="00EE6277" w:rsidRPr="00EE6277" w14:paraId="1D548FB0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AAE68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5BA35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6EF3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свыше 2 лет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4E9C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A33D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13</w:t>
            </w:r>
          </w:p>
        </w:tc>
      </w:tr>
      <w:tr w:rsidR="00EE6277" w:rsidRPr="00EE6277" w14:paraId="7CE75481" w14:textId="77777777" w:rsidTr="00EE6277">
        <w:trPr>
          <w:tblCellSpacing w:w="0" w:type="dxa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1903B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066D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5F40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FE45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8E7F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21</w:t>
            </w:r>
          </w:p>
        </w:tc>
      </w:tr>
      <w:tr w:rsidR="00EE6277" w:rsidRPr="00EE6277" w14:paraId="0758669F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A1C30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418F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FDCC3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свыше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10F3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1564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34</w:t>
            </w:r>
          </w:p>
        </w:tc>
      </w:tr>
      <w:tr w:rsidR="00EE6277" w:rsidRPr="00EE6277" w14:paraId="210C0A7B" w14:textId="77777777" w:rsidTr="00EE6277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5A06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7639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высшего спортивного мастерства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3647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727C0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устанавливается Учреждением</w:t>
            </w:r>
          </w:p>
        </w:tc>
      </w:tr>
    </w:tbl>
    <w:p w14:paraId="65FADB8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3C5023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Система оплаты труда в спортивно-оздоровительных группах и на этапе начальной подготовки (оплата по нормативу за каждого занимающегося или в зависимости от объема недельной тренировочной работы) устанавливается Учреждением по согласованию с учредителем.</w:t>
      </w:r>
    </w:p>
    <w:p w14:paraId="17F2E3F4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Кроме основного тренера к проведению тренировочных занятий могут привлекаться тренеры по смежным видам спорта (акробатике, хореографии, общей физической подготовке и др.). Порядок их привлечения и оплаты труда определяется Учреждением.</w:t>
      </w:r>
    </w:p>
    <w:p w14:paraId="5C1FD7AA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3.3. Рекомендуемые размеры нормативов оплаты труда в процентах от должностного оклада тренеров за подготовку спортсмена высокого класса представлены в </w:t>
      </w:r>
      <w:hyperlink r:id="rId21" w:anchor="Par273" w:tooltip="Таблица 5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таблице 5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</w:p>
    <w:p w14:paraId="4CA16E4C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81135C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748B07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5" w:name="Par273"/>
      <w:bookmarkEnd w:id="5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Таблица 5</w:t>
      </w:r>
    </w:p>
    <w:p w14:paraId="3AA5ABC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1417"/>
        <w:gridCol w:w="3685"/>
      </w:tblGrid>
      <w:tr w:rsidR="00EE6277" w:rsidRPr="00EE6277" w14:paraId="6F579FAB" w14:textId="77777777" w:rsidTr="00EE6277">
        <w:trPr>
          <w:tblCellSpacing w:w="0" w:type="dxa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BCB2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6CA90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Статус официального спортивного соревнования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D249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Занятое место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90CEB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норматива оплаты труда в процентах от должностного оклада тренера-преподавателя, тренера, тренера спортивной сборной команды за подготовку одного спортсмена высокого класса</w:t>
            </w:r>
          </w:p>
        </w:tc>
      </w:tr>
      <w:tr w:rsidR="00EE6277" w:rsidRPr="00EE6277" w14:paraId="431B9BDB" w14:textId="77777777" w:rsidTr="00EE6277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544C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B6DA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AEC8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C09B8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</w:tr>
      <w:tr w:rsidR="00EE6277" w:rsidRPr="00EE6277" w14:paraId="7628CFA4" w14:textId="77777777" w:rsidTr="00EE6277">
        <w:trPr>
          <w:tblCellSpacing w:w="0" w:type="dxa"/>
        </w:trPr>
        <w:tc>
          <w:tcPr>
            <w:tcW w:w="90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6E62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 Личные соревнования, включая эстафеты, группы, пары, экипажи и т.п.</w:t>
            </w:r>
          </w:p>
        </w:tc>
      </w:tr>
      <w:tr w:rsidR="00EE6277" w:rsidRPr="00EE6277" w14:paraId="7C0C02B4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B2C67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538E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Олимпийские игры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5803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E4869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200</w:t>
            </w:r>
          </w:p>
        </w:tc>
      </w:tr>
      <w:tr w:rsidR="00EE6277" w:rsidRPr="00EE6277" w14:paraId="0C889253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D0A7E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6342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CB203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9FE7B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5EF2A87E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623AE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A144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Олимпийские игры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8740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2 - 6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73B8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150</w:t>
            </w:r>
          </w:p>
        </w:tc>
      </w:tr>
      <w:tr w:rsidR="00EE6277" w:rsidRPr="00EE6277" w14:paraId="0DA5C72E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36C17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7D37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80D5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D39FC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6F1FE411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D6DC2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8464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Европы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C7BD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7B88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57ABBEC8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7D612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3F9B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Кубок мира (сумма этапов или финал)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ED8D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20716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26D4FFF1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C2EAB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2D26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Кубок Европы (сумма этапов или финал)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DCF1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EAF3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30353723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6B790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F998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2880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9F55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120</w:t>
            </w:r>
          </w:p>
        </w:tc>
      </w:tr>
      <w:tr w:rsidR="00EE6277" w:rsidRPr="00EE6277" w14:paraId="268DA7F3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91063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8574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Европы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91CD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43C94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3D570464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70D21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39B59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Кубок мира (сумма этапов или финал)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95DB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8E18B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1FC3AA37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5036F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A466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Кубок Европы (сумма этапов или финал)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4BA3A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D1129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125EE0F9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65C30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8464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CDDF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CD4F0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2FB19E14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960D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5BEC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Кубок России (сумма этапов или финал)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5810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930EF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236D76EC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A2D4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79F4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Олимпийские игры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5961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участие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BFED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100</w:t>
            </w:r>
          </w:p>
        </w:tc>
      </w:tr>
      <w:tr w:rsidR="00EE6277" w:rsidRPr="00EE6277" w14:paraId="1BA813B7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78014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57D1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2DEBE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участие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0988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6B73B09D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090E7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7C29B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Европы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A414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участие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881AA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5A6971FE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B747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BFD5C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Кубок Европы (сумма этапов или финал)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78A68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A743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4C4183C6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46FB7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99DB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3F94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FE2E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2E498969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92F6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D430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мира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1935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DB5F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40873B3F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29571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ECDF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Европы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F866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4497F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4E24B05F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8A93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182B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FB1F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B3FA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80</w:t>
            </w:r>
          </w:p>
        </w:tc>
      </w:tr>
      <w:tr w:rsidR="00EE6277" w:rsidRPr="00EE6277" w14:paraId="49B825CC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8EFEC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D1296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F34A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03E6B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4F10B6E5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8ED90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9AEA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мира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EEC5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E19C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80</w:t>
            </w:r>
          </w:p>
        </w:tc>
      </w:tr>
      <w:tr w:rsidR="00EE6277" w:rsidRPr="00EE6277" w14:paraId="261BF69C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455ED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403F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Европы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282A5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ED13C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7A840BCB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D07F3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C16F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России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FA33A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DA9B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6494AC62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C56DC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1F91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мира (юноши старшей возрастной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E846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97BF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41185819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A611A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01CA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Европы (юноши старшей возрастной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7ABC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65AFD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4C39F515" w14:textId="77777777" w:rsidTr="00EE6277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8948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6793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Официальные всероссийские спортивные соревнования (мужчины, женщины)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46CE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379F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60</w:t>
            </w:r>
          </w:p>
        </w:tc>
      </w:tr>
      <w:tr w:rsidR="00EE6277" w:rsidRPr="00EE6277" w14:paraId="5D846619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BFB1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1.9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BD69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России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3BAF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86F5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60</w:t>
            </w:r>
          </w:p>
        </w:tc>
      </w:tr>
      <w:tr w:rsidR="00EE6277" w:rsidRPr="00EE6277" w14:paraId="5A484D0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4DB2D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288D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России (юноши старшей возрастной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89CC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03AE7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6CCCF57F" w14:textId="77777777" w:rsidTr="00EE6277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05B9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76DD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России (юноши старшей возрастной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E198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698B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50</w:t>
            </w:r>
          </w:p>
        </w:tc>
      </w:tr>
      <w:tr w:rsidR="00EE6277" w:rsidRPr="00EE6277" w14:paraId="4E9E0B54" w14:textId="77777777" w:rsidTr="00EE6277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F30DB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0D8D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Официальные международные спортивные соревнования (юниоры, юноши старшей возрастной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BFAB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DF7F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55</w:t>
            </w:r>
          </w:p>
        </w:tc>
      </w:tr>
      <w:tr w:rsidR="00EE6277" w:rsidRPr="00EE6277" w14:paraId="57BD7444" w14:textId="77777777" w:rsidTr="00EE6277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57EA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782D5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Официальные всероссийские спортивные соревнования (юниоры, юноши старшей возрастной группы), включенные в Единый календарный план Минспорта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08C0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B869B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50</w:t>
            </w:r>
          </w:p>
        </w:tc>
      </w:tr>
      <w:tr w:rsidR="00EE6277" w:rsidRPr="00EE6277" w14:paraId="2CC4F7A5" w14:textId="77777777" w:rsidTr="00EE6277">
        <w:trPr>
          <w:tblCellSpacing w:w="0" w:type="dxa"/>
        </w:trPr>
        <w:tc>
          <w:tcPr>
            <w:tcW w:w="90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2312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 Соревнования в командных игровых видах спорта</w:t>
            </w:r>
          </w:p>
        </w:tc>
      </w:tr>
      <w:tr w:rsidR="00EE6277" w:rsidRPr="00EE6277" w14:paraId="4507C93A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5D313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4B36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Олимпийские игры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3AD1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4456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200</w:t>
            </w:r>
          </w:p>
        </w:tc>
      </w:tr>
      <w:tr w:rsidR="00EE6277" w:rsidRPr="00EE6277" w14:paraId="1DE80C8C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BF881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D5BCC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78B2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637E1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3491E001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361D7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455F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Европы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1A28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482F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3E0BAC82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4B53E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F11C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Олимпийские игры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9A3A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2 - 6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C75B7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150</w:t>
            </w:r>
          </w:p>
        </w:tc>
      </w:tr>
      <w:tr w:rsidR="00EE6277" w:rsidRPr="00EE6277" w14:paraId="628CF040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E5C26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EE43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мира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52DA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95313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0FA9F4CD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E9C41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1424A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Чемпионат Европы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E2DE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C2A7B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17ECED35" w14:textId="77777777" w:rsidTr="00EE6277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11F9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C673E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9ECD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EDDB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100</w:t>
            </w:r>
          </w:p>
        </w:tc>
      </w:tr>
      <w:tr w:rsidR="00EE6277" w:rsidRPr="00EE6277" w14:paraId="316B2979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54CC6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2E74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мира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EA66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2FB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100</w:t>
            </w:r>
          </w:p>
        </w:tc>
      </w:tr>
      <w:tr w:rsidR="00EE6277" w:rsidRPr="00EE6277" w14:paraId="521D51E7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22C93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D4C8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Европы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D5D9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BB2F9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68FE4B74" w14:textId="77777777" w:rsidTr="00EE6277">
        <w:trPr>
          <w:tblCellSpacing w:w="0" w:type="dxa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BDE8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522E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Официальные международные </w:t>
            </w: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спортивные соревнования (мужчины, женщины)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480E4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4 - 6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8429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80</w:t>
            </w:r>
          </w:p>
        </w:tc>
      </w:tr>
      <w:tr w:rsidR="00EE6277" w:rsidRPr="00EE6277" w14:paraId="226FBFBA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A1835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39B26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мира (юноши старшей возрастной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CBED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290F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80</w:t>
            </w:r>
          </w:p>
        </w:tc>
      </w:tr>
      <w:tr w:rsidR="00EE6277" w:rsidRPr="00EE6277" w14:paraId="124E3854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1B094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0BA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Первенство Европы (юноши старшей возрастной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AE63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6DEDF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688BDEB7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3B91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FB71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Официальные международные спортивные соревнования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0A9A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08540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75</w:t>
            </w:r>
          </w:p>
        </w:tc>
      </w:tr>
      <w:tr w:rsidR="00EE6277" w:rsidRPr="00EE6277" w14:paraId="4D7F4020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EBF45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9699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Официальные международные спортивные соревнования (юноши старшей возрастной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25E58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E46EE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70</w:t>
            </w:r>
          </w:p>
        </w:tc>
      </w:tr>
      <w:tr w:rsidR="00EE6277" w:rsidRPr="00EE6277" w14:paraId="5185DF95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BEBE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60CC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 подготовку команды (членов команды), занявшей места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C524E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5A05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75</w:t>
            </w:r>
          </w:p>
        </w:tc>
      </w:tr>
      <w:tr w:rsidR="00EE6277" w:rsidRPr="00EE6277" w14:paraId="33257869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F422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8AE2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на чемпионате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DD08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76AF0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719BE6F2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8917F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68D43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на первенстве России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317E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7E5E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0BCE94F5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F7C0D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C987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на первенстве России (юноши старшей возрастной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11FB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09675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30563B81" w14:textId="77777777" w:rsidTr="00EE6277">
        <w:trPr>
          <w:tblCellSpacing w:w="0" w:type="dxa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5236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B898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 подготовку команды (членов команды), занявшей места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6A2A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9DDF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60</w:t>
            </w:r>
          </w:p>
        </w:tc>
      </w:tr>
      <w:tr w:rsidR="00EE6277" w:rsidRPr="00EE6277" w14:paraId="206C4244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35A2B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B06B6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на чемпионате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4F9F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C5CD9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768AB01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36F79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4D08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на первенстве России (юниоры)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12E0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3 - 4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CE972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32CEA3A8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92C0F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1B6B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- на первенстве России (юноши старшей возрастной группы)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C904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2 - 3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709C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3C693CB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C4C47A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Размер норматива оплаты труда тренера за подготовку спортсмена высокого класса рекомендуется устанавливать по наивысшему нормативу на основании протоколов (выписки из протоколов) соревнований и действует с момента показанного спортсменом результата в течение одного календарного года, а по международным соревнованиям - до проведения следующих международных соревнований данного уровня.</w:t>
      </w:r>
    </w:p>
    <w:p w14:paraId="05648F9C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Если в период действия установленного размера норматива оплаты труда тренера спортсмен улучшил спортивный результат, то размер норматива оплаты, соответственно, рекомендуется увеличивать и устанавливать новое исчисление срока его действия.</w:t>
      </w:r>
    </w:p>
    <w:p w14:paraId="7DE5F5E9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Если по истечении срока действия установленного размера норматива оплаты труда спортсмен не показал указанного в </w:t>
      </w:r>
      <w:hyperlink r:id="rId22" w:anchor="Par273" w:tooltip="Таблица 5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таблице 5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результата, то размер норматива оплаты труда тренера рекомендуется устанавливать в соответствии с этапом подготовки спортсмена.</w:t>
      </w:r>
    </w:p>
    <w:p w14:paraId="7A17EC38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 </w:t>
      </w:r>
      <w:hyperlink r:id="rId23" w:anchor="Par273" w:tooltip="Таблица 5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таблице 5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для международных спортивных соревнований рекомендуется учитывать только результаты спортсменов, включенных в списки кандидатов в спортивные сборные команды Российской Федерации, а для всероссийских спортивных соревнований - включенных в спортивные сборные команды субъектов Российской Федерации.</w:t>
      </w:r>
    </w:p>
    <w:p w14:paraId="02CE14DC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Повышенный норматив оплаты труда тренера рекомендуется применять в отношении спортсмена, показавшего высокий результат.</w:t>
      </w:r>
    </w:p>
    <w:p w14:paraId="370300C8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3.4. В отдельных случаях может применяться повременная система оплаты труда. Почасовая оплата труда применяется при оплате за часы, отработанные в порядке замещения отсутствующих по болезни или другим причинам тренеров.</w:t>
      </w:r>
    </w:p>
    <w:p w14:paraId="0941CFB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3.5. Наполняемость групп, объем тренировочной нагрузки и нормы труда тренеров, старших тренеров, работающих в группах инвалидов, детей-инвалидов и детей с отклонениями в развитии в спортивных школах, приведены в </w:t>
      </w:r>
      <w:hyperlink r:id="rId24" w:anchor="Par446" w:tooltip="Таблица 6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таблице 6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</w:p>
    <w:p w14:paraId="3CCADF9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DF0BFE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6" w:name="Par446"/>
      <w:bookmarkEnd w:id="6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Таблица 6</w:t>
      </w:r>
    </w:p>
    <w:p w14:paraId="27FFF50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1195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1685"/>
        <w:gridCol w:w="2086"/>
        <w:gridCol w:w="1814"/>
        <w:gridCol w:w="1445"/>
        <w:gridCol w:w="1445"/>
        <w:gridCol w:w="1398"/>
        <w:gridCol w:w="1421"/>
        <w:gridCol w:w="1778"/>
      </w:tblGrid>
      <w:tr w:rsidR="00EE6277" w:rsidRPr="00EE6277" w14:paraId="3E0386A7" w14:textId="77777777" w:rsidTr="00EE6277">
        <w:trPr>
          <w:tblCellSpacing w:w="0" w:type="dxa"/>
        </w:trPr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74EF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спортивной подготовки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DB35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Периоды спортивной подготовки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53D3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Функциональные группы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6A141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Минимальная наполняемость групп, (человек)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1772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Максимальные нормативы объема тренировочной нагрузки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58B0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Нормативы оплаты труда за одного к должностному окладу, %</w:t>
            </w:r>
          </w:p>
        </w:tc>
      </w:tr>
      <w:tr w:rsidR="00EE6277" w:rsidRPr="00EE6277" w14:paraId="79E9D8B0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178D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963F4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658D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8B05F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1017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119A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Количество тренировок в неделю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2E29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Общее количество часов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CB34B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Общее количество тренировок в год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2080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EE6277" w:rsidRPr="00EE6277" w14:paraId="74ED4FDE" w14:textId="77777777" w:rsidTr="00EE6277">
        <w:trPr>
          <w:tblCellSpacing w:w="0" w:type="dxa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ADF5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6A26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16A8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011A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253B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26CB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1B58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CA8A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E28B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</w:tr>
      <w:tr w:rsidR="00EE6277" w:rsidRPr="00EE6277" w14:paraId="4AD4424A" w14:textId="77777777" w:rsidTr="00EE6277">
        <w:trPr>
          <w:tblCellSpacing w:w="0" w:type="dxa"/>
        </w:trPr>
        <w:tc>
          <w:tcPr>
            <w:tcW w:w="95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DF1D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Легкая атлетика - бег на короткие дистанции, легкая атлетика - бег на средние и длинные дистанции</w:t>
            </w:r>
          </w:p>
        </w:tc>
      </w:tr>
      <w:tr w:rsidR="00EE6277" w:rsidRPr="00EE6277" w14:paraId="1C41237C" w14:textId="77777777" w:rsidTr="00EE6277">
        <w:trPr>
          <w:tblCellSpacing w:w="0" w:type="dxa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FE1A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0BC8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CD605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F670A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D931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07E9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571A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4C9E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1DD3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3,3</w:t>
            </w:r>
          </w:p>
        </w:tc>
      </w:tr>
      <w:tr w:rsidR="00EE6277" w:rsidRPr="00EE6277" w14:paraId="30200381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FB19F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203BB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F1E7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6180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96D9D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2EFA3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431C2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9ADE5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0FDA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4,2</w:t>
            </w:r>
          </w:p>
        </w:tc>
      </w:tr>
      <w:tr w:rsidR="00EE6277" w:rsidRPr="00EE6277" w14:paraId="5E6271E9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32DC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70E55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A381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6476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4F43F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EE4D7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1FA58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EF6B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B211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11,1</w:t>
            </w:r>
          </w:p>
        </w:tc>
      </w:tr>
      <w:tr w:rsidR="00EE6277" w:rsidRPr="00EE6277" w14:paraId="09266FF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B8D4B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4EE2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Свыше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F15C8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7C2B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6DE1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32E3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80B23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416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2F2A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2D8D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6,3</w:t>
            </w:r>
          </w:p>
        </w:tc>
      </w:tr>
      <w:tr w:rsidR="00EE6277" w:rsidRPr="00EE6277" w14:paraId="06DAF89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A28D8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D623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DCBD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910A1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3CBCE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275AE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D8501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84CD2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BF52D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8,3</w:t>
            </w:r>
          </w:p>
        </w:tc>
      </w:tr>
      <w:tr w:rsidR="00EE6277" w:rsidRPr="00EE6277" w14:paraId="36B97751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7FD94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8BF4E8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3C9A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CB481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992D9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77ADA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4E0D2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5A71A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6ABC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25,0</w:t>
            </w:r>
          </w:p>
        </w:tc>
      </w:tr>
      <w:tr w:rsidR="00EE6277" w:rsidRPr="00EE6277" w14:paraId="045CD9E6" w14:textId="77777777" w:rsidTr="00EE6277">
        <w:trPr>
          <w:tblCellSpacing w:w="0" w:type="dxa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33FD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54AD5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89B53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A196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AD927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9618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E967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624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0003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F530C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8,3</w:t>
            </w:r>
          </w:p>
        </w:tc>
      </w:tr>
      <w:tr w:rsidR="00EE6277" w:rsidRPr="00EE6277" w14:paraId="6D577892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0085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ED163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A651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5222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7B591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152F3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1B1B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CAA34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5A0D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10,0</w:t>
            </w:r>
          </w:p>
        </w:tc>
      </w:tr>
      <w:tr w:rsidR="00EE6277" w:rsidRPr="00EE6277" w14:paraId="414D4914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B9629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08F85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B797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ED67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D67B2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3F84E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DA3D7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74531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A3C1C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25,0</w:t>
            </w:r>
          </w:p>
        </w:tc>
      </w:tr>
      <w:tr w:rsidR="00EE6277" w:rsidRPr="00EE6277" w14:paraId="03DCE04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F96C0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2AB6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 и третий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74EB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46FD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37A5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13 - 14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A849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5 - 6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DC59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676 - 728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2DE5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260 - 624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7B1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13,3</w:t>
            </w:r>
          </w:p>
        </w:tc>
      </w:tr>
      <w:tr w:rsidR="00EE6277" w:rsidRPr="00EE6277" w14:paraId="5F4F57B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5300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61534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42A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ABED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6D7D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73991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3F6F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E6611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2840E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16,7</w:t>
            </w:r>
          </w:p>
        </w:tc>
      </w:tr>
      <w:tr w:rsidR="00EE6277" w:rsidRPr="00EE6277" w14:paraId="54ED22D4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E56B3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4DEA8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A171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C43E4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96AFE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E6A65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88B38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5BD39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09B9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33,3</w:t>
            </w:r>
          </w:p>
        </w:tc>
      </w:tr>
      <w:tr w:rsidR="00EE6277" w:rsidRPr="00EE6277" w14:paraId="649FB22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5E035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3292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Четвертый и последующие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D888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B0C4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025E2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2C2A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25B4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83BD9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0DB9D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20,8</w:t>
            </w:r>
          </w:p>
        </w:tc>
      </w:tr>
      <w:tr w:rsidR="00EE6277" w:rsidRPr="00EE6277" w14:paraId="37A125D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2EAA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71942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DD44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519B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481FE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FCB12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2586B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AD773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2577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27,8</w:t>
            </w:r>
          </w:p>
        </w:tc>
      </w:tr>
      <w:tr w:rsidR="00EE6277" w:rsidRPr="00EE6277" w14:paraId="4908178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35DE9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A8D16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6E72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F024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58788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5899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4D6EC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9FC1A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5ED9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83,3</w:t>
            </w:r>
          </w:p>
        </w:tc>
      </w:tr>
      <w:tr w:rsidR="00EE6277" w:rsidRPr="00EE6277" w14:paraId="29B47969" w14:textId="77777777" w:rsidTr="00EE6277">
        <w:trPr>
          <w:tblCellSpacing w:w="0" w:type="dxa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7BDBA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588C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E0E1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F7E9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858D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454B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1F36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936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4705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77A2F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27,8</w:t>
            </w:r>
          </w:p>
        </w:tc>
      </w:tr>
      <w:tr w:rsidR="00EE6277" w:rsidRPr="00EE6277" w14:paraId="0D8EAEF8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A27F2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F48BA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9E5E0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9528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311E0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58CEF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0912B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20557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7BA5A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</w:tr>
      <w:tr w:rsidR="00EE6277" w:rsidRPr="00EE6277" w14:paraId="38D41711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DB158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D5565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5E75A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D4D2B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4E67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2B16B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4158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8A666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9A2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83,3</w:t>
            </w:r>
          </w:p>
        </w:tc>
      </w:tr>
      <w:tr w:rsidR="00EE6277" w:rsidRPr="00EE6277" w14:paraId="38B8C2DE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85C5A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CC01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Свыше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2B23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5C8D4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3A7D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20 - 22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6AC9E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8 - 9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D0AB3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1040 - 1144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45200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416 - 468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EB0F5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27,8</w:t>
            </w:r>
          </w:p>
        </w:tc>
      </w:tr>
      <w:tr w:rsidR="00EE6277" w:rsidRPr="00EE6277" w14:paraId="7A4DCDA2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1889F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711E2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9F513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C16C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02C20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DAA2C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A32EB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430EF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1412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</w:tr>
      <w:tr w:rsidR="00EE6277" w:rsidRPr="00EE6277" w14:paraId="08812D0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D6B6D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311AA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8CD5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962E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541B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97E47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24D69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A2B0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0F41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83,3</w:t>
            </w:r>
          </w:p>
        </w:tc>
      </w:tr>
      <w:tr w:rsidR="00EE6277" w:rsidRPr="00EE6277" w14:paraId="70139654" w14:textId="77777777" w:rsidTr="00EE6277">
        <w:trPr>
          <w:tblCellSpacing w:w="0" w:type="dxa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A996D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BED5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Все периоды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9D613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7A52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77435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5E9A8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BCD1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1248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6E7B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3DF2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33,3</w:t>
            </w:r>
          </w:p>
        </w:tc>
      </w:tr>
      <w:tr w:rsidR="00EE6277" w:rsidRPr="00EE6277" w14:paraId="06BD151C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B0E3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DC93C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DACD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D218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7D0FD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D4867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3840C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19E43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3F3C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50,0</w:t>
            </w:r>
          </w:p>
        </w:tc>
      </w:tr>
      <w:tr w:rsidR="00EE6277" w:rsidRPr="00EE6277" w14:paraId="33AB09F4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DF7C8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B9516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5FBF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0419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F2332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A1101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F35A1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D3D11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0923B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100,0</w:t>
            </w:r>
          </w:p>
        </w:tc>
      </w:tr>
      <w:tr w:rsidR="00EE6277" w:rsidRPr="00EE6277" w14:paraId="5EB29662" w14:textId="77777777" w:rsidTr="00EE6277">
        <w:trPr>
          <w:tblCellSpacing w:w="0" w:type="dxa"/>
        </w:trPr>
        <w:tc>
          <w:tcPr>
            <w:tcW w:w="95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9A88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Настольный теннис</w:t>
            </w:r>
          </w:p>
        </w:tc>
      </w:tr>
      <w:tr w:rsidR="00EE6277" w:rsidRPr="00EE6277" w14:paraId="164433EA" w14:textId="77777777" w:rsidTr="00EE6277">
        <w:trPr>
          <w:tblCellSpacing w:w="0" w:type="dxa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023E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E9A9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D000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7B5D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8892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3251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3 - 4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A1CD2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173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156 - 208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1B97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3,3</w:t>
            </w:r>
          </w:p>
        </w:tc>
      </w:tr>
      <w:tr w:rsidR="00EE6277" w:rsidRPr="00EE6277" w14:paraId="269846F0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88684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4740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B5334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BE2F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EC07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BACC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4FB2D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8DDC6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DD2A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4,2</w:t>
            </w:r>
          </w:p>
        </w:tc>
      </w:tr>
      <w:tr w:rsidR="00EE6277" w:rsidRPr="00EE6277" w14:paraId="2DFA8161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E623F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FF0FE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1E1D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1D58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39E03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B196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EAA7E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87C8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DF19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11,1</w:t>
            </w:r>
          </w:p>
        </w:tc>
      </w:tr>
      <w:tr w:rsidR="00EE6277" w:rsidRPr="00EE6277" w14:paraId="444121A2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42374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0C01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Свыше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53B7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26542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6A6B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E7B3A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3 - 5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E48F7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468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1D60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156 - 260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C8AA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6,3</w:t>
            </w:r>
          </w:p>
        </w:tc>
      </w:tr>
      <w:tr w:rsidR="00EE6277" w:rsidRPr="00EE6277" w14:paraId="545E57E5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1B4175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EF8BF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9612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076D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8B40D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4336D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9AF17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2EB15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55E5D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8,3</w:t>
            </w:r>
          </w:p>
        </w:tc>
      </w:tr>
      <w:tr w:rsidR="00EE6277" w:rsidRPr="00EE6277" w14:paraId="45BBC9D4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5EC54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C333D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9CE4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5A37B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18C98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F88D5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535D7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3622D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3157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25,0</w:t>
            </w:r>
          </w:p>
        </w:tc>
      </w:tr>
      <w:tr w:rsidR="00EE6277" w:rsidRPr="00EE6277" w14:paraId="7C2CF35A" w14:textId="77777777" w:rsidTr="00EE6277">
        <w:trPr>
          <w:tblCellSpacing w:w="0" w:type="dxa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AA20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7DD5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2F57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F021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FE08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49EE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0452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520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F8D49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050E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8,3</w:t>
            </w:r>
          </w:p>
        </w:tc>
      </w:tr>
      <w:tr w:rsidR="00EE6277" w:rsidRPr="00EE6277" w14:paraId="6DB52FD2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80B56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D595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9154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31BB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5C09A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EB76B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36B1B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4C5B6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C22F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10,0</w:t>
            </w:r>
          </w:p>
        </w:tc>
      </w:tr>
      <w:tr w:rsidR="00EE6277" w:rsidRPr="00EE6277" w14:paraId="5E81A1B2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F874F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AF98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33577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EEBD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9948E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EA48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B9ED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AAF3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FF75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25,0</w:t>
            </w:r>
          </w:p>
        </w:tc>
      </w:tr>
      <w:tr w:rsidR="00EE6277" w:rsidRPr="00EE6277" w14:paraId="1CC5C70D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250D9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84C1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 и третий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B616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4607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6A4D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12 - 14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CE37C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6 - 8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F84C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624 - 728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5567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312 - 416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3692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13,3</w:t>
            </w:r>
          </w:p>
        </w:tc>
      </w:tr>
      <w:tr w:rsidR="00EE6277" w:rsidRPr="00EE6277" w14:paraId="6E565259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1F4F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CEBCB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2B437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773B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AFCEC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D9CC68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798DF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4779B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65F6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16,7</w:t>
            </w:r>
          </w:p>
        </w:tc>
      </w:tr>
      <w:tr w:rsidR="00EE6277" w:rsidRPr="00EE6277" w14:paraId="7BBCC857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2041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82AAA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9EED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D4E9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AC69B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1800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797CD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B7E87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E610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33,3</w:t>
            </w:r>
          </w:p>
        </w:tc>
      </w:tr>
      <w:tr w:rsidR="00EE6277" w:rsidRPr="00EE6277" w14:paraId="41A64B5E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5EB56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621DB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Четвертый и последующие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BB60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2E04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2739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19F88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5FDFC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18D0D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102D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20,8</w:t>
            </w:r>
          </w:p>
        </w:tc>
      </w:tr>
      <w:tr w:rsidR="00EE6277" w:rsidRPr="00EE6277" w14:paraId="6F23088D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A6328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EC8B8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B0AB6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AB881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90009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7389D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7B763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72DA8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36FA0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27,8</w:t>
            </w:r>
          </w:p>
        </w:tc>
      </w:tr>
      <w:tr w:rsidR="00EE6277" w:rsidRPr="00EE6277" w14:paraId="5FDEB23E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0C0EE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A459E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9F6A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7D7D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C0C42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31CC9C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3383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11658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014E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83,3</w:t>
            </w:r>
          </w:p>
        </w:tc>
      </w:tr>
      <w:tr w:rsidR="00EE6277" w:rsidRPr="00EE6277" w14:paraId="0BDA9865" w14:textId="77777777" w:rsidTr="00EE6277">
        <w:trPr>
          <w:tblCellSpacing w:w="0" w:type="dxa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8DA9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6226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1A92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2DC5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BBBEA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E370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7 - 9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2EFD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832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92B7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5F5F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27,8</w:t>
            </w:r>
          </w:p>
        </w:tc>
      </w:tr>
      <w:tr w:rsidR="00EE6277" w:rsidRPr="00EE6277" w14:paraId="5AA418B0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1517F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45E85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EF9B5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6250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66622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FE3B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F6E6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1BECA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522D6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</w:tr>
      <w:tr w:rsidR="00EE6277" w:rsidRPr="00EE6277" w14:paraId="2FF36F56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53FD1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213D7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EC29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CBB1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62CBE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34654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D6BD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BE1ED8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2304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83,3</w:t>
            </w:r>
          </w:p>
        </w:tc>
      </w:tr>
      <w:tr w:rsidR="00EE6277" w:rsidRPr="00EE6277" w14:paraId="104F1E12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02F1A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DBBC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Свыше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1ABEC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4C1C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32E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16 - 20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5F925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9 - 12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D3BC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832 - 1040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B92B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468 - 624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86A9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27,8</w:t>
            </w:r>
          </w:p>
        </w:tc>
      </w:tr>
      <w:tr w:rsidR="00EE6277" w:rsidRPr="00EE6277" w14:paraId="0AD4BDD8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156E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AED45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162A2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C451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D2F68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490A1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14D4C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3451A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E433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41,7</w:t>
            </w:r>
          </w:p>
        </w:tc>
      </w:tr>
      <w:tr w:rsidR="00EE6277" w:rsidRPr="00EE6277" w14:paraId="55F42EC0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83B18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3D77E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2CE0A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B378C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2D4BE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C69093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A52A3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50B55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A1AD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83,3</w:t>
            </w:r>
          </w:p>
        </w:tc>
      </w:tr>
      <w:tr w:rsidR="00EE6277" w:rsidRPr="00EE6277" w14:paraId="70E0BED0" w14:textId="77777777" w:rsidTr="00EE6277">
        <w:trPr>
          <w:tblCellSpacing w:w="0" w:type="dxa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25FA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Этап высшего спортивного мастерства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0B823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Все периоды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8EA8C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DDAB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CAB9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EDB0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3 - 4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A47C7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7EFF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156 - 208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DD7E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33,3</w:t>
            </w:r>
          </w:p>
        </w:tc>
      </w:tr>
      <w:tr w:rsidR="00EE6277" w:rsidRPr="00EE6277" w14:paraId="2AF78A8A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5221A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FA390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6BA06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68DB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A701E5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0056F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14A149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7C54C6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CEEF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50,0</w:t>
            </w:r>
          </w:p>
        </w:tc>
      </w:tr>
      <w:tr w:rsidR="00EE6277" w:rsidRPr="00EE6277" w14:paraId="5DC11820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58A94B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772BDB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A5D9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4DB9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AA28F7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F2937F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117470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CA58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8339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100,0</w:t>
            </w:r>
          </w:p>
        </w:tc>
      </w:tr>
    </w:tbl>
    <w:p w14:paraId="53C77AC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6BD5D56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&lt;*&gt; Объем работы по индивидуальным планам может быть также использован для расчета оплаты труда (доплат) тренерско-инструкторскому составу, оказывающему необходимую помощь спортсмену при индивидуальных занятиях.</w:t>
      </w:r>
    </w:p>
    <w:p w14:paraId="49B2858E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&lt;*&gt; Общегодовой объем учебно-тренировочной нагрузки является примерным. Рекомендуемое отклонение на этапах спортивно-оздоровительном и начальной подготовки - не более 10%, на других этапах - не более 25%.</w:t>
      </w:r>
    </w:p>
    <w:p w14:paraId="60BA863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EBB6F2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3.6. Тренерам, работающим в группах инвалидов, детей-инвалидов и детей с отклонениями в развитии в спортивных школах, за подготовку высококвалифицированных спортсменов рекомендуется применять персональный повышающий коэффициент к должностному окладу, рассчитанный по следующей методике:</w:t>
      </w:r>
    </w:p>
    <w:p w14:paraId="27A3109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количество занимающихся, достигших результата, по каждой позиции, умножается на коэффициент повышения норматива;</w:t>
      </w:r>
    </w:p>
    <w:p w14:paraId="35C05556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получившиеся значения суммируются, и к сумме прибавляется количество занимающихся у данного тренера, но не имеющих результата. Учитывается количество занимающихся, зачисленных приказом директора Учреждения в группы к данному тренеру на момент тарификации (расчета месячного должностного оклада);</w:t>
      </w:r>
    </w:p>
    <w:p w14:paraId="2E968DF9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исчисленная сумма делится на общее количество занимающихся.</w:t>
      </w:r>
    </w:p>
    <w:p w14:paraId="60D1591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Тренерам, работающим в группах инвалидов, детей-инвалидов и детей с отклонениями в развитии в спортивных школах, за участие не менее одного года в подготовке высококвалифицированного спортсмена, вошедшего в состав спортивной сборной команды России или субъекта Российской Федерации и занявшего 1 - 6 место на официальных соревнованиях соответствующего уровня, рекомендуется применять персональный повышающий коэффициент к установленному должностному окладу в размерах, предусмотренных в </w:t>
      </w:r>
      <w:hyperlink r:id="rId25" w:anchor="Par719" w:tooltip="4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графе 4 таблицы 7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</w:p>
    <w:p w14:paraId="5A543DD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CD65E6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6F0F08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Таблица 7</w:t>
      </w:r>
    </w:p>
    <w:p w14:paraId="1447899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775272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ПОКАЗАТЕЛИ</w:t>
      </w:r>
    </w:p>
    <w:p w14:paraId="046C458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для расчета персонального повышающего коэффициента</w:t>
      </w:r>
    </w:p>
    <w:p w14:paraId="48B452F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 результативность работы</w:t>
      </w:r>
    </w:p>
    <w:p w14:paraId="48E092E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34"/>
        <w:gridCol w:w="1984"/>
        <w:gridCol w:w="2563"/>
      </w:tblGrid>
      <w:tr w:rsidR="00EE6277" w:rsidRPr="00EE6277" w14:paraId="5968384C" w14:textId="77777777" w:rsidTr="00EE6277">
        <w:trPr>
          <w:tblCellSpacing w:w="0" w:type="dxa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1277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Уровень соревнования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5231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Занятое место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F9E5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Коэффициент повышения норматива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0A54E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Размер повышающего коэффициента в процентах от должностного оклада работникам</w:t>
            </w:r>
          </w:p>
        </w:tc>
      </w:tr>
      <w:tr w:rsidR="00EE6277" w:rsidRPr="00EE6277" w14:paraId="6221AC02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4AAA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3A9D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A7DA3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6BA83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7" w:name="Par719"/>
            <w:bookmarkEnd w:id="7"/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</w:tr>
      <w:tr w:rsidR="00EE6277" w:rsidRPr="00EE6277" w14:paraId="1F83A05F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0BAF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1. Паралимпийские и Сурдлимпийские игры, чемпионаты мира и Европы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27C3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3161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2D28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11 - 15</w:t>
            </w:r>
          </w:p>
        </w:tc>
      </w:tr>
      <w:tr w:rsidR="00EE6277" w:rsidRPr="00EE6277" w14:paraId="10653077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C24B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2. Паралимпийские и Сурдлимпийские игры, чемпионаты мира и Европы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A6AC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2 - 6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E773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20FBB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9 - 10</w:t>
            </w:r>
          </w:p>
        </w:tc>
      </w:tr>
      <w:tr w:rsidR="00EE6277" w:rsidRPr="00EE6277" w14:paraId="36139AE7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0F35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3. Паралимпийские и Сурдлимпийские игры; чемпионаты мира и Европы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312B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участие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2ABD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37F08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E6277" w:rsidRPr="00EE6277" w14:paraId="71F8BAD3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A4F4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4. Официальные международные соревнования с участием спортивной сборной команды России (основной состав), чемпионаты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156C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BCCC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C44C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6 - 8</w:t>
            </w:r>
          </w:p>
        </w:tc>
      </w:tr>
      <w:tr w:rsidR="00EE6277" w:rsidRPr="00EE6277" w14:paraId="12377D4A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413C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5. Официальные международные соревнования с участием спортивной сборной команды России (основной состав), чемпионаты России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17C57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FFFA3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E030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</w:t>
            </w:r>
          </w:p>
        </w:tc>
      </w:tr>
      <w:tr w:rsidR="00EE6277" w:rsidRPr="00EE6277" w14:paraId="78D4B906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E2D8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6. Финалы официальных всероссийских спартакиад, первенства России, финалы официальных всероссийских соревнований среди спортивных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4EC2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D588A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7AC9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4 - 5</w:t>
            </w:r>
          </w:p>
        </w:tc>
      </w:tr>
      <w:tr w:rsidR="00EE6277" w:rsidRPr="00EE6277" w14:paraId="413C07BD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B26C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7. Финалы официальных всероссийских спартакиад, первенства России, финалы официальных всероссийских соревнований среди спортивных школ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B3CB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74261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1,4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55D5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4 - 5</w:t>
            </w:r>
          </w:p>
        </w:tc>
      </w:tr>
      <w:tr w:rsidR="00EE6277" w:rsidRPr="00EE6277" w14:paraId="5F8C60A2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1ABD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8. Официальные всероссийские соревнования (включенные в Единый календарный план) в составе спортивной сборной команды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90F5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E996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1,3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0F17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4 - 5</w:t>
            </w:r>
          </w:p>
        </w:tc>
      </w:tr>
      <w:tr w:rsidR="00EE6277" w:rsidRPr="00EE6277" w14:paraId="36BAB23B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1F9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9. Официальные всероссийские и международные соревнования, включенные в Единый календарный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BA2B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участие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D2FC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F9A9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2 - 3</w:t>
            </w:r>
          </w:p>
        </w:tc>
      </w:tr>
      <w:tr w:rsidR="00EE6277" w:rsidRPr="00EE6277" w14:paraId="7573D70B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54425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10. Чемпионаты и первенства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1292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5273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8F6071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780DB4E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0E2287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3.7. Работникам Учреждений, имеющим почетное звание "Заслуженный работник физической культуры Российской Федерации", почетные спортивные звания "Заслуженный мастер спорта России", "Заслуженный тренер России", рекомендуется устанавливать ежемесячную надбавку к должностным окладам в размере 6,5 тыс. рублей, которая выплачивается по основному месту работы при условии, что почетное звание соответствует направлению профессиональной деятельности работника непосредственно по занимаемой должности.</w:t>
      </w:r>
    </w:p>
    <w:p w14:paraId="3F37EEC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FD0C21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 Выплаты компенсационного характера</w:t>
      </w:r>
    </w:p>
    <w:p w14:paraId="66B34FE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80D902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4.1. Выплаты компенсационного характера устанавливаются к должностным окладам работников по соответствующим квалификационным уровням ПКГ в процентах, если иное не установлено действующим законодательством.</w:t>
      </w:r>
    </w:p>
    <w:p w14:paraId="0B5F572D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4.2. К выплатам компенсационного характера относятся:</w:t>
      </w:r>
    </w:p>
    <w:p w14:paraId="639FFF4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14:paraId="0C1083BC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работы, сверхурочной работе, работе в ночное время, за работу с контингентом обучающихся из числа детей-сирот и детей, оставшихся без попечения родителей, заведование кабинетом, мастерскими, проверку письменных работ, классное руководство, мойку автомобиля, техническое </w:t>
      </w: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обслуживание автомобиля и при выполнении работ в других условиях, отклоняющихся от нормальных;</w:t>
      </w:r>
    </w:p>
    <w:p w14:paraId="709A8754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районный коэффициент и процентная надбавка за стаж работы в Республике Хакасия.</w:t>
      </w:r>
    </w:p>
    <w:p w14:paraId="73469F05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Районный коэффициент и процентная надбавка за стаж работы в Республике Хакасия являются обязательными выплатами, начисление которых производится на фактический заработок.</w:t>
      </w:r>
    </w:p>
    <w:p w14:paraId="774F663E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4.3.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14:paraId="3C125A3A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14:paraId="271C26B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4.4. За работу с контингентом обучающихся из числа детей-сирот и детей, оставшихся без попечения родителей (при наличии не менее 10% обучающихся указанной категории от общего числа занимающихся), рекомендуется устанавливать ежемесячную выплату в размере 20% от должностного оклада.</w:t>
      </w:r>
    </w:p>
    <w:p w14:paraId="7E06AE98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4.5. Выплаты работникам, занятым на тяжелых работах, работах с вредными и (или) опасными и иными особыми условиями труда, рекомендуется устанавливать в размере от 4 до 12% от установленных работникам должностных окладов. Указанные выплаты начисляются в соответствии со </w:t>
      </w:r>
      <w:hyperlink r:id="rId26" w:tooltip="&quot;Трудовой кодекс Российской Федерации&quot; от 30.12.2001 N 197-ФЗ (ред. от 02.08.2019){КонсультантПлюс}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147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Трудового кодекса Российской Федерации.</w:t>
      </w:r>
    </w:p>
    <w:p w14:paraId="6164F52D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 </w:t>
      </w:r>
      <w:hyperlink r:id="rId27" w:tooltip="&quot;Трудовой кодекс Российской Федерации&quot; от 30.12.2001 N 197-ФЗ (ред. от 02.08.2019){КонсультантПлюс}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372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настоящего Кодекса для принятия локальных нормативных актов, либо коллективным договором, трудовым договором.</w:t>
      </w:r>
    </w:p>
    <w:p w14:paraId="791EB834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4.6. За работу в ночное время каждый час работы (в период с 22 часов вечера до 6 часов утра) рекомендуется оплачивать в размере 35% должностного оклада.</w:t>
      </w:r>
    </w:p>
    <w:p w14:paraId="2A8DA29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4.7. 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14:paraId="16A2824C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736D6D7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4.8. Работникам Учреждения, чья деятельность непосредственно связана с инвалидами и лицами с недостатками в физическом или умственном развитии, рекомендуется устанавливать выплату в размере 20% от должностного оклада.</w:t>
      </w:r>
    </w:p>
    <w:p w14:paraId="480DF9A6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4.9. Работникам, привлекавшимся к сверхурочной работе, устанавливается повышенная оплата в соответствии со </w:t>
      </w:r>
      <w:hyperlink r:id="rId28" w:tooltip="&quot;Трудовой кодекс Российской Федерации&quot; от 30.12.2001 N 197-ФЗ (ред. от 02.08.2019){КонсультантПлюс}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152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Трудового кодекса Российской Федерации.</w:t>
      </w:r>
    </w:p>
    <w:p w14:paraId="5B2F39C8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4.10. Старшим тренерам и тренерам, работающим в группах инвалидов, детей-инвалидов и детей с отклонениями в развитии в спортивных школах, непосредственно работающим в группах инвалидов, детей-инвалидов и детей с отклонениями в развитии в спортивных школах, при почасовой тарификации труда рекомендуется устанавливать ежемесячную выплату за условия труда, отклоняющиеся от нормальных, в размере 20% должностного оклада.</w:t>
      </w:r>
    </w:p>
    <w:p w14:paraId="3DC89DC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4589E6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 Выплаты стимулирующего характера</w:t>
      </w:r>
    </w:p>
    <w:p w14:paraId="66C18C1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A29254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5.1. В Учреждении устанавливаются следующие виды выплат стимулирующего характера:</w:t>
      </w:r>
    </w:p>
    <w:p w14:paraId="0788E2FA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 интенсивность и высокие результаты работы;</w:t>
      </w:r>
    </w:p>
    <w:p w14:paraId="297848C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 качество выполняемых работ;</w:t>
      </w:r>
    </w:p>
    <w:p w14:paraId="068D618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 стаж непрерывной работы, выслугу лет;</w:t>
      </w:r>
    </w:p>
    <w:p w14:paraId="78E319F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премиальные выплаты по итогам работы.</w:t>
      </w:r>
    </w:p>
    <w:p w14:paraId="3B68BD40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Размеры выплат стимулирующего характера рекомендуется устанавливать в процентном отношении или в абсолютных размерах к должностным окладам работников.</w:t>
      </w:r>
    </w:p>
    <w:p w14:paraId="3C311EE3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Выплаты стимулирующего характера производятся в пределах бюджетных ассигнований на оплату труда Учреждения, а также в пределах средств, полученных от предпринимательской и иной приносящей доход деятельности, направленных Учреждением на оплату труда работников.</w:t>
      </w:r>
    </w:p>
    <w:p w14:paraId="437AADC0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Выплаты стимулирующего характера руководителю Учреждения устанавливаются распоряжением Учредителя ежегодно. Выплаты стимулирующего характера выплачиваются одновременно с заработной платой и учитываются во всех случаях исчисления среднего заработка.</w:t>
      </w:r>
    </w:p>
    <w:p w14:paraId="54687CEF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Выплаты стимулирующего характера заместителям руководителя, главному бухгалтеру, руководителям структурных подразделений, специалистам и иным работникам, подчиненным руководителю непосредственно, производятся по </w:t>
      </w: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решению руководителя Учреждения. Специалистам и иным работникам, подчиненным заместителям руководителя, решение о выплатах стимулирующего характера принимается по представлению заместителей руководителя.</w:t>
      </w:r>
    </w:p>
    <w:p w14:paraId="478DC30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5.2. Выплаты за интенсивность и высокие результаты работы рекомендуется устанавливать по следующим критериям:</w:t>
      </w:r>
    </w:p>
    <w:p w14:paraId="247FB418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напряженность труда, характеризуемая сокращением затрат рабочего времени на выполнение трудовых операций относительно установленных норм времени;</w:t>
      </w:r>
    </w:p>
    <w:p w14:paraId="522CBA4F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выполнение работником дополнительных к плановой деятельности работ (функций);</w:t>
      </w:r>
    </w:p>
    <w:p w14:paraId="18F44E61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интенсивность труда, отражающая степень занятости работника активной работой в течение всего рабочего времени;</w:t>
      </w:r>
    </w:p>
    <w:p w14:paraId="6F6FA55E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результативность труда, связанная с достижением установленных показателей (норм);</w:t>
      </w:r>
    </w:p>
    <w:p w14:paraId="292807F4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обеспечение высококачественного учебно-тренировочного процесса (устанавливается работникам Учреждения, непосредственно участвующим в обеспечении высококачественного учебно-тренировочного процесса).</w:t>
      </w:r>
    </w:p>
    <w:p w14:paraId="7FC5D86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 специалистов, которым рекомендуется устанавливать выплаты за интенсивность и высокие результаты работы, определяется Учреждением с учетом непосредственного вклада работника в достижение результатов.</w:t>
      </w:r>
    </w:p>
    <w:p w14:paraId="640BF388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5.2.1. Рекомендуемый размер выплаты за интенсивность и высокие результаты работы тренеров и специалистов в процентах к должностному окладу приведен в </w:t>
      </w:r>
      <w:hyperlink r:id="rId29" w:anchor="Par802" w:tooltip="Таблица 8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таблице 8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</w:p>
    <w:p w14:paraId="398A9C0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590501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8" w:name="Par802"/>
      <w:bookmarkEnd w:id="8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Таблица 8</w:t>
      </w:r>
    </w:p>
    <w:p w14:paraId="5C5C9DB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1"/>
        <w:gridCol w:w="3118"/>
      </w:tblGrid>
      <w:tr w:rsidR="00EE6277" w:rsidRPr="00EE6277" w14:paraId="16CA2589" w14:textId="77777777" w:rsidTr="00EE6277">
        <w:trPr>
          <w:tblCellSpacing w:w="0" w:type="dxa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BC49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1641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8B52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выплаты за интенсивность и высокие результаты работы тренеров-преподавателей, тренеров и специалистов в процентах от должностного оклада</w:t>
            </w:r>
          </w:p>
        </w:tc>
      </w:tr>
      <w:tr w:rsidR="00EE6277" w:rsidRPr="00EE6277" w14:paraId="7B7C1DC9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EAB1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7A08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518F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</w:tr>
      <w:tr w:rsidR="00EE6277" w:rsidRPr="00EE6277" w14:paraId="1398040E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FA89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Выполнение программ спортивной 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3DAD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доля занимающихся, успешно сдавших контрольные переводные нормативы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2E203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30</w:t>
            </w:r>
          </w:p>
        </w:tc>
      </w:tr>
      <w:tr w:rsidR="00EE6277" w:rsidRPr="00EE6277" w14:paraId="23682146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0478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Качество спортивной подготовки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4F9F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доля занимающихся, получивших спортивный разряд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605C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30</w:t>
            </w:r>
          </w:p>
        </w:tc>
      </w:tr>
      <w:tr w:rsidR="00EE6277" w:rsidRPr="00EE6277" w14:paraId="3D400B45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131A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Победы на межрегиональных спортивных соревнованиях, чемпионатах федеральных округов Российской Федерации, первенствах федеральных округов Российской Федерации, зональных соревнованиях с участием спортивных сборных команд (клубов) субъектов Российской Федерации из двух и более федеральных округов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AA87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 места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E8E9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40</w:t>
            </w:r>
          </w:p>
        </w:tc>
      </w:tr>
      <w:tr w:rsidR="00EE6277" w:rsidRPr="00EE6277" w14:paraId="19534FAB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D318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Победы на региональных спортивных соревнованиях: чемпионатах субъектов Российской Федерации, кубках субъектов Российской Федерации, первенствах субъекта Российской Федерации, других спортивных соревнованиях субъектов Российской Федерации, а также соревнованиях муниципального, городского уровней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62E61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1 - 3 места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28BA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35</w:t>
            </w:r>
          </w:p>
        </w:tc>
      </w:tr>
    </w:tbl>
    <w:p w14:paraId="2C24251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1AFD89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5.3. Выплаты за качество выполняемых работ рекомендуется устанавливать по следующим критериям:</w:t>
      </w:r>
    </w:p>
    <w:p w14:paraId="52160980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1) сложность выполняемых работником трудовых функций и работ;</w:t>
      </w:r>
    </w:p>
    <w:p w14:paraId="3277671E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2) многообразие трудовых операций, выполняемых в процессе трудовой деятельности;</w:t>
      </w:r>
    </w:p>
    <w:p w14:paraId="29BBBEC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3) профессионализм и оперативность в решении вопросов, входящих в трудовые (должностные) обязанности;</w:t>
      </w:r>
    </w:p>
    <w:p w14:paraId="229343DF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4) освоение новых форм, методов и технологий в трудовой деятельности;</w:t>
      </w:r>
    </w:p>
    <w:p w14:paraId="069F787D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5) целевое и эффективное использование средств республиканского бюджета.</w:t>
      </w:r>
    </w:p>
    <w:p w14:paraId="2EDE08E9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5.4. Выплаты за стаж непрерывной работы, выслугу лет рекомендуется устанавливать в целях укрепления кадрового состава учреждений.</w:t>
      </w:r>
    </w:p>
    <w:p w14:paraId="1708A0A6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 выплат за стаж непрерывной работы, выслугу лет в процентах от должностного оклада приведены в </w:t>
      </w:r>
      <w:hyperlink r:id="rId30" w:anchor="Par832" w:tooltip="Таблица 9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таблице 9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.</w:t>
      </w:r>
    </w:p>
    <w:p w14:paraId="4107B72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00A2B8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9" w:name="Par832"/>
      <w:bookmarkEnd w:id="9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Таблица 9</w:t>
      </w:r>
    </w:p>
    <w:p w14:paraId="0133F9F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EE6277" w:rsidRPr="00EE6277" w14:paraId="6D6E136A" w14:textId="77777777" w:rsidTr="00EE6277">
        <w:trPr>
          <w:tblCellSpacing w:w="0" w:type="dxa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A17A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5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9689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Рекомендуемые размеры выплаты за стаж непрерывной работы, выслугу лет в процентах к должностному окладу</w:t>
            </w:r>
          </w:p>
        </w:tc>
      </w:tr>
      <w:tr w:rsidR="00EE6277" w:rsidRPr="00EE6277" w14:paraId="4D0EC900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BA9F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Стаж работы от 5 до 10 лет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353B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5</w:t>
            </w:r>
          </w:p>
        </w:tc>
      </w:tr>
      <w:tr w:rsidR="00EE6277" w:rsidRPr="00EE6277" w14:paraId="16BD618A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41F01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Стаж работы от 10 до 20 лет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3D20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10</w:t>
            </w:r>
          </w:p>
        </w:tc>
      </w:tr>
      <w:tr w:rsidR="00EE6277" w:rsidRPr="00EE6277" w14:paraId="01FF429C" w14:textId="77777777" w:rsidTr="00EE6277">
        <w:trPr>
          <w:tblCellSpacing w:w="0" w:type="dxa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539C6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Стаж работы свыше 20 лет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A53C1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 15</w:t>
            </w:r>
          </w:p>
        </w:tc>
      </w:tr>
    </w:tbl>
    <w:p w14:paraId="38AAFEB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2FA742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5.5. Премиальные выплаты по итогам работы производятся работникам в пределах средств фонда оплаты труда в Учреждении. Конкретный размер премиальной выплаты по итогам работы может определяться как в процентах к должностному окладу по соответствующим ПКГ работников, так и в абсолютном размере. Максимальный размер премиальных выплат по итогам работы не ограничен.</w:t>
      </w:r>
    </w:p>
    <w:p w14:paraId="2D45983D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Установление размера премиальной выплаты по итогам работы осуществляется на основе положения о премировании работников Учреждения, утверждаемого локальным нормативным актом Учреждения.</w:t>
      </w:r>
    </w:p>
    <w:p w14:paraId="61EE20DE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 премировании работников рекомендуется учитывать:</w:t>
      </w:r>
    </w:p>
    <w:p w14:paraId="076FD425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успешное и добросовестное исполнение работником своих должностных обязанностей в соответствующем периоде;</w:t>
      </w:r>
    </w:p>
    <w:p w14:paraId="682A4DB4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инициативу, творчество и применение в работе современных форм и методов организации труда;</w:t>
      </w:r>
    </w:p>
    <w:p w14:paraId="39F3F06C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качественную подготовку и проведение мероприятий, связанных с уставной деятельностью Учреждения;</w:t>
      </w:r>
    </w:p>
    <w:p w14:paraId="5E5B26A4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выполнение порученной работы, связанной с обеспечением рабочего процесса или уставной деятельностью;</w:t>
      </w:r>
    </w:p>
    <w:p w14:paraId="69E63F63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качественную подготовку и своевременную сдачу отчетности;</w:t>
      </w:r>
    </w:p>
    <w:p w14:paraId="411AA2B0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участие в выполнении важных работ, мероприятий.</w:t>
      </w:r>
    </w:p>
    <w:p w14:paraId="35E01F1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Премирование руководителя Учреждения рекомендуется производить с учетом высокого качества работы по решению Учредителя. Премирование рекомендуется производить по итогам работы за квартал, полугодие, год, за особые достижения, итоги управленческой деятельности, конкретные результаты в труде либо к праздничным датам.</w:t>
      </w:r>
    </w:p>
    <w:p w14:paraId="7215976F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5.6. В соответствии с Отраслевым </w:t>
      </w:r>
      <w:hyperlink r:id="rId31" w:tooltip="&quot;Отраслевое соглашение по организациям, подведомственным Министерству спорта Российской Федерации, между Министерством спорта Российской Федерации и Общественной организацией &quot;Общероссийский профессиональный союз работников физической культуры, спорта и т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соглашением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по организациям, подведомственным Министерству спорта Российской Федерации, между Министерством спорта Российской Федерации и общественной организацией "Общероссийский профессиональный союз работников физической культуры, спорта и туризма Российской Федерации" на 2018 - 2020 годы, утвержденным Минспортом России и общественной организацией "Общероссийский профессиональный союз работников физической культуры, спорта и туризма Российской Федерации" 06.03.2018, в целях привлечения и укрепления кадрового тренерского состава рекомендуется применять и устанавливать выплаты стимулирующего характера молодым специалистам в размере до 100% от должностного оклада.</w:t>
      </w:r>
    </w:p>
    <w:p w14:paraId="415F749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(в ред. </w:t>
      </w:r>
      <w:hyperlink r:id="rId32" w:tooltip="Постановление Правительства Республики Хакасия от 27.06.2019 N 328 &quot;О внесении изменений в Примерное положение об оплате труда работников государственных учреждений Республики Хакасия в сфере спорта, утвержденное постановлением Правительства Республики Ха" w:history="1">
        <w:r w:rsidRPr="00EE627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Постановления</w:t>
        </w:r>
      </w:hyperlink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Правительства Республики Хакасия от 27.06.2019 N 328)</w:t>
      </w:r>
    </w:p>
    <w:p w14:paraId="0609651C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Выплаты стимулирующего характера молодым специалистам рекомендуется устанавливать тренерам-преподавателям, тренерам, инструкторам-методистам в возрасте до 35 лет в течение первых трех лет работы, если они:</w:t>
      </w:r>
    </w:p>
    <w:p w14:paraId="31788DE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1) получили впервые среднее профессиональное образование или высшее образование соответствующее должности, независимо от формы получения образования и приступили к работе по специальности не позднее трех месяцев после получения соответствующего диплома государственного образца (лица, находившиеся в отпуске по уходу за ребенком до трех лет, должны приступить к работе непосредственно после окончания отпуска. Лица, находившиеся на службе в рядах Вооруженных сил Российской Федерации, должны приступить к работе не позднее трех месяцев после демобилизации);</w:t>
      </w:r>
    </w:p>
    <w:p w14:paraId="78E7DF1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2) впервые трудоустроились по специальности в Учреждение, осуществляющее спортивную подготовку;</w:t>
      </w:r>
    </w:p>
    <w:p w14:paraId="7266FE00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3) имеют по основному месту работы не менее установленной законодательством нормы часов работы за ставку заработной платы.</w:t>
      </w:r>
    </w:p>
    <w:p w14:paraId="742B351E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5.7. Тренерам, осуществляющим спортивную подготовку, рекомендуется устанавливать выплаты стимулирующего характера за переход спортсмена на более высокий этап спортивной подготовки, в том числе в иную организацию, осуществляющую подготовку спортивного резерва для спортивных сборных команд Российской Федерации, в случае если спортсмен в течение одного года после перехода на более высокий этап спортивной подготовки достиг высоких результатов в официальных спортивных соревнованиях. Выплаты стимулирующего характера устанавливаются тренеру, ранее участвовавшему в подготовке спортсмена не менее 2 лет, сроком до одного года с момента достижения спортсменом результатов.</w:t>
      </w:r>
    </w:p>
    <w:p w14:paraId="38A1A82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CBBA09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 Условия оплаты труда руководителя Учреждения,</w:t>
      </w:r>
    </w:p>
    <w:p w14:paraId="350C162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заместителей руководителя и главного бухгалтера</w:t>
      </w:r>
    </w:p>
    <w:p w14:paraId="2BBA751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B2BB40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6.1. Заработная плата руководителя Учреждения, его заместителей и главного бухгалтера состоит из должностного оклада, повышающих коэффициентов, выплат компенсационного и стимулирующего характера.</w:t>
      </w:r>
    </w:p>
    <w:p w14:paraId="46A71A6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6.2. Размеры должностного оклада, повышающих коэффициентов, выплат компенсационного и стимулирующего характера руководителя Учреждения, его заместителей и главного бухгалтера устанавливаются трудовыми договорами.</w:t>
      </w:r>
    </w:p>
    <w:p w14:paraId="13ABFC45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Должностные оклады заместителей руководителя и главного бухгалтера Учреждения устанавливаются на 10 - 50 процентов ниже должностного оклада руководителя этого учреждения.</w:t>
      </w:r>
    </w:p>
    <w:p w14:paraId="47F98E4D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6.3. Должностной оклад руководителя Учреждения устанавливается в кратном отношении к средней заработной плате работников основного персонала Учреждения и составляет до трех размеров средней заработной платы работников основного персонала возглавляемого им Учреждения.</w:t>
      </w:r>
    </w:p>
    <w:p w14:paraId="4BD4F265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6.4. При определении должностного оклада руководителя Учреждения применяются корректирующие коэффициенты до 1,0.</w:t>
      </w:r>
    </w:p>
    <w:p w14:paraId="4363DF0A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6.5. Руководителю Учреждения выплаты стимулирующего характера начисляются по решению Учредителя с учетом достижения Учреждением показателей муниципального задания на оказание муниципальных услуг (выполнение работ) и (или) показателей эффективности работы руководителя Учреждения.</w:t>
      </w:r>
    </w:p>
    <w:p w14:paraId="69704E0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Руководителю Учреждения, имеющего в оперативном управлении спортивные и иные сооружения (общежитие, столовая и пр.), по решению учредителя </w:t>
      </w: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рекомендуется устанавливать стимулирующую выплату в размере 20% от должностного оклада.</w:t>
      </w:r>
    </w:p>
    <w:p w14:paraId="146D989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качестве показателя эффективности работы руководителя Учреждения по решению Учредителя может быть установлен:</w:t>
      </w:r>
    </w:p>
    <w:p w14:paraId="4B83A7F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рост уровня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Учредителя;</w:t>
      </w:r>
    </w:p>
    <w:p w14:paraId="14D01AD5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исполнение Плана-графика поступления денежных средств от иной приносящей доход деятельности и их расходования на текущее содержание Учреждения.</w:t>
      </w:r>
    </w:p>
    <w:p w14:paraId="0EA21E45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Предельный уровень соотношения средней заработной платы руководителя Учреждения и средней заработной платы работников Учреждения устанавливается Учредителем в кратности от 1 до 4.</w:t>
      </w:r>
    </w:p>
    <w:p w14:paraId="7C6FFC1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F26824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35FBC2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7. Заключительные положения</w:t>
      </w:r>
    </w:p>
    <w:p w14:paraId="7AC2C59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D240BE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Оплата труда по должностям работников, специалистов и служащих, профессий рабочих, которая не определена настоящим Положением, устанавливается в соответствии с положениями об оплате труда работников аналогичных категорий по видам деятельности.</w:t>
      </w:r>
    </w:p>
    <w:p w14:paraId="0AE8635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0371D8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D757F1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F9A740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361C0A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828A28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9F0096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8A5B7F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890639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64A5DC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3DFD13D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0EE991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C74B2F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403A2B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A8674F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342E95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8FDDFB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E7BF25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40C569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8636D3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960FEC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91B6D5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C3D7F6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E4DC7D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8F793B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CE99CF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9372A9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4689BB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C29DD2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D15BA6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59D7CF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5CF6D9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1AB0DB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A3B297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AB25BD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377B694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1</w:t>
      </w:r>
    </w:p>
    <w:p w14:paraId="1482BEE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 Примерному положению</w:t>
      </w:r>
    </w:p>
    <w:p w14:paraId="76E1A1C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оплате труда работников</w:t>
      </w:r>
    </w:p>
    <w:p w14:paraId="4907C8D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бюджетных и автономных учреждений</w:t>
      </w:r>
    </w:p>
    <w:p w14:paraId="4AB1155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 района</w:t>
      </w:r>
    </w:p>
    <w:p w14:paraId="068D2CD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сфере спорта</w:t>
      </w:r>
    </w:p>
    <w:p w14:paraId="70FCD87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F0A24B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0" w:name="Par897"/>
      <w:bookmarkEnd w:id="10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</w:t>
      </w:r>
    </w:p>
    <w:p w14:paraId="332ED97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должностных окладов по профессиональным</w:t>
      </w:r>
    </w:p>
    <w:p w14:paraId="2758ABE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квалификационным группам и уровням работников</w:t>
      </w:r>
    </w:p>
    <w:p w14:paraId="0FC78D5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физической культуры и спорта</w:t>
      </w:r>
    </w:p>
    <w:p w14:paraId="7585327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1ED06F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4819"/>
        <w:gridCol w:w="1984"/>
      </w:tblGrid>
      <w:tr w:rsidR="00EE6277" w:rsidRPr="00EE6277" w14:paraId="3AAE1E02" w14:textId="77777777" w:rsidTr="00EE6277">
        <w:trPr>
          <w:tblCellSpacing w:w="0" w:type="dxa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143E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7507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Должность, отнесенная к квалификационному уровню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67A4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должностного оклада, рублей</w:t>
            </w:r>
          </w:p>
        </w:tc>
      </w:tr>
      <w:tr w:rsidR="00EE6277" w:rsidRPr="00EE6277" w14:paraId="6229D6B3" w14:textId="77777777" w:rsidTr="00EE6277">
        <w:trPr>
          <w:tblCellSpacing w:w="0" w:type="dxa"/>
        </w:trPr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2044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 работников физической культуры и спорта первого уровня</w:t>
            </w:r>
          </w:p>
        </w:tc>
      </w:tr>
      <w:tr w:rsidR="00EE6277" w:rsidRPr="00EE6277" w14:paraId="7D75F07F" w14:textId="77777777" w:rsidTr="00EE6277">
        <w:trPr>
          <w:tblCellSpacing w:w="0" w:type="dxa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1E8DD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4FBE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Дежурный по спортивному залу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1863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4473,0</w:t>
            </w:r>
          </w:p>
        </w:tc>
      </w:tr>
      <w:tr w:rsidR="00EE6277" w:rsidRPr="00EE6277" w14:paraId="6D0418A2" w14:textId="77777777" w:rsidTr="00EE6277">
        <w:trPr>
          <w:tblCellSpacing w:w="0" w:type="dxa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8369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4164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Спортивный судья; спортсмен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680B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4526,0</w:t>
            </w:r>
          </w:p>
        </w:tc>
      </w:tr>
      <w:tr w:rsidR="00EE6277" w:rsidRPr="00EE6277" w14:paraId="0499FEB4" w14:textId="77777777" w:rsidTr="00EE6277">
        <w:trPr>
          <w:tblCellSpacing w:w="0" w:type="dxa"/>
        </w:trPr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31F53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EE6277" w:rsidRPr="00EE6277" w14:paraId="1D232039" w14:textId="77777777" w:rsidTr="00EE6277">
        <w:trPr>
          <w:tblCellSpacing w:w="0" w:type="dxa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CCF53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71C5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Инструктор по спорту; спортсмен-инструктор; техник по эксплуатации и ремонту спортивной техники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35F5C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4686,0</w:t>
            </w:r>
          </w:p>
        </w:tc>
      </w:tr>
      <w:tr w:rsidR="00EE6277" w:rsidRPr="00EE6277" w14:paraId="07988C3D" w14:textId="77777777" w:rsidTr="00EE6277">
        <w:trPr>
          <w:tblCellSpacing w:w="0" w:type="dxa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7FC6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B9EEA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Инструктор-методист по адаптивной физической культуре; инструктор-методист физкультурно-спортивных </w:t>
            </w: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организаций; тренер; тренер-преподаватель; тренер-преподаватель по адаптивной физической 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0464B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6670,0</w:t>
            </w:r>
          </w:p>
        </w:tc>
      </w:tr>
      <w:tr w:rsidR="00EE6277" w:rsidRPr="00EE6277" w14:paraId="7F233745" w14:textId="77777777" w:rsidTr="00EE6277">
        <w:trPr>
          <w:tblCellSpacing w:w="0" w:type="dxa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8A5C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Третий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0C7DD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43691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6674,0</w:t>
            </w:r>
          </w:p>
        </w:tc>
      </w:tr>
    </w:tbl>
    <w:p w14:paraId="050C60C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6EA99B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11834B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8AAF02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0CCC1D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2</w:t>
      </w:r>
    </w:p>
    <w:p w14:paraId="6A34561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 Примерному положению</w:t>
      </w:r>
    </w:p>
    <w:p w14:paraId="74D801D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оплате труда работников</w:t>
      </w:r>
    </w:p>
    <w:p w14:paraId="1DCC034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бюджетных и автономных учреждений</w:t>
      </w:r>
    </w:p>
    <w:p w14:paraId="36A78B9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 района</w:t>
      </w:r>
    </w:p>
    <w:p w14:paraId="54A3324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сфере спорта</w:t>
      </w:r>
    </w:p>
    <w:p w14:paraId="13CC31B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B9B4F1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1" w:name="Par937"/>
      <w:bookmarkEnd w:id="11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</w:t>
      </w:r>
    </w:p>
    <w:p w14:paraId="3035B52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должностных окладов по профессиональным</w:t>
      </w:r>
    </w:p>
    <w:p w14:paraId="1773F29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квалификационным группам должностей</w:t>
      </w:r>
    </w:p>
    <w:p w14:paraId="562F292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учебно-вспомогательного персонала</w:t>
      </w:r>
    </w:p>
    <w:p w14:paraId="6A4ABF3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09793F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4946"/>
        <w:gridCol w:w="1994"/>
      </w:tblGrid>
      <w:tr w:rsidR="00EE6277" w:rsidRPr="00EE6277" w14:paraId="0F2D929E" w14:textId="77777777" w:rsidTr="00EE6277">
        <w:trPr>
          <w:tblCellSpacing w:w="0" w:type="dxa"/>
        </w:trPr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3B6B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5FB8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Должность, отнесенная к квалификационному уровню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9F2A7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Размер должностного оклада, рублей</w:t>
            </w:r>
          </w:p>
        </w:tc>
      </w:tr>
      <w:tr w:rsidR="00EE6277" w:rsidRPr="00EE6277" w14:paraId="5D89EA46" w14:textId="77777777" w:rsidTr="00EE6277">
        <w:trPr>
          <w:tblCellSpacing w:w="0" w:type="dxa"/>
        </w:trPr>
        <w:tc>
          <w:tcPr>
            <w:tcW w:w="90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E7A6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 "Учебно-вспомогательный персонал первого уровня"</w:t>
            </w:r>
          </w:p>
        </w:tc>
      </w:tr>
      <w:tr w:rsidR="00EE6277" w:rsidRPr="00EE6277" w14:paraId="54318003" w14:textId="77777777" w:rsidTr="00EE6277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D761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92BF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Секретарь учебной части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77D4F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3621,0</w:t>
            </w:r>
          </w:p>
        </w:tc>
      </w:tr>
    </w:tbl>
    <w:p w14:paraId="0A08D81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056E4D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</w:t>
      </w:r>
    </w:p>
    <w:p w14:paraId="7096CB7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должностных окладов по профессиональным</w:t>
      </w:r>
    </w:p>
    <w:p w14:paraId="6407DA7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квалификационным группам должностей</w:t>
      </w:r>
    </w:p>
    <w:p w14:paraId="1C54B90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педагогических работников</w:t>
      </w:r>
    </w:p>
    <w:p w14:paraId="794C464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3666"/>
        <w:gridCol w:w="1714"/>
        <w:gridCol w:w="1560"/>
      </w:tblGrid>
      <w:tr w:rsidR="00EE6277" w:rsidRPr="00EE6277" w14:paraId="626F4464" w14:textId="77777777" w:rsidTr="00EE6277">
        <w:trPr>
          <w:tblCellSpacing w:w="0" w:type="dxa"/>
        </w:trPr>
        <w:tc>
          <w:tcPr>
            <w:tcW w:w="1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0AC6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37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264C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Должность, отнесенная к квалификационному уровню</w:t>
            </w:r>
          </w:p>
        </w:tc>
        <w:tc>
          <w:tcPr>
            <w:tcW w:w="3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EFED4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Размер должностного оклада, рублей</w:t>
            </w:r>
          </w:p>
        </w:tc>
      </w:tr>
      <w:tr w:rsidR="00EE6277" w:rsidRPr="00EE6277" w14:paraId="1C1223C2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9F8AC4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9B6442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216C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 01.07.2013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0080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 01.10.2013</w:t>
            </w:r>
          </w:p>
        </w:tc>
      </w:tr>
      <w:tr w:rsidR="00EE6277" w:rsidRPr="00EE6277" w14:paraId="70D1FFB8" w14:textId="77777777" w:rsidTr="00EE6277">
        <w:trPr>
          <w:tblCellSpacing w:w="0" w:type="dxa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28A1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777A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Инструктор по физической культуре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72F6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4580,0</w:t>
            </w:r>
          </w:p>
        </w:tc>
      </w:tr>
      <w:tr w:rsidR="00EE6277" w:rsidRPr="00EE6277" w14:paraId="00AF60DC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4C215E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A8DF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E8E5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5977,0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79BC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6366,0</w:t>
            </w:r>
          </w:p>
        </w:tc>
      </w:tr>
      <w:tr w:rsidR="00EE6277" w:rsidRPr="00EE6277" w14:paraId="29699465" w14:textId="77777777" w:rsidTr="00EE6277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3834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127B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Инструктор-методист; педагог-организатор; социальный педагог; тренер-преподаватель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CAD3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6115,0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5E9AE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6513,0</w:t>
            </w:r>
          </w:p>
        </w:tc>
      </w:tr>
      <w:tr w:rsidR="00EE6277" w:rsidRPr="00EE6277" w14:paraId="2CC6EB3E" w14:textId="77777777" w:rsidTr="00EE6277">
        <w:trPr>
          <w:tblCellSpacing w:w="0" w:type="dxa"/>
        </w:trPr>
        <w:tc>
          <w:tcPr>
            <w:tcW w:w="1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6E9F9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Третий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C2BF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Воспитатель; методист; педагог-психолог; мастер производственного обучения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01FC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6393,0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F651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6809,0</w:t>
            </w:r>
          </w:p>
        </w:tc>
      </w:tr>
      <w:tr w:rsidR="00EE6277" w:rsidRPr="00EE6277" w14:paraId="0827E5D2" w14:textId="77777777" w:rsidTr="00EE6277">
        <w:trPr>
          <w:tblCellSpacing w:w="0" w:type="dxa"/>
        </w:trPr>
        <w:tc>
          <w:tcPr>
            <w:tcW w:w="19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3B7DF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Четвертый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C61C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Преподаватель-организатор; тьютор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F91C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4899,0</w:t>
            </w:r>
          </w:p>
        </w:tc>
      </w:tr>
      <w:tr w:rsidR="00EE6277" w:rsidRPr="00EE6277" w14:paraId="61100C40" w14:textId="77777777" w:rsidTr="00EE627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A8660D" w14:textId="77777777" w:rsidR="00EE6277" w:rsidRPr="00EE6277" w:rsidRDefault="00EE6277" w:rsidP="00EE627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00CD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Преподаватель; педагог дополнительного образования; преподаватель-организатор основ безопасности жизнедеятельности; старший воспитатель; старший </w:t>
            </w: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методист; руководитель физического воспитания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9615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6393,0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78C45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6809,0</w:t>
            </w:r>
          </w:p>
        </w:tc>
      </w:tr>
    </w:tbl>
    <w:p w14:paraId="3FB2CF4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9C6194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</w:t>
      </w:r>
    </w:p>
    <w:p w14:paraId="4FC48DC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должностных окладов по профессиональным</w:t>
      </w:r>
    </w:p>
    <w:p w14:paraId="427F4AE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квалификационным группам должностей руководителей</w:t>
      </w:r>
    </w:p>
    <w:p w14:paraId="286A652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структурных подразделений</w:t>
      </w:r>
    </w:p>
    <w:p w14:paraId="14B84B9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4762"/>
        <w:gridCol w:w="1848"/>
      </w:tblGrid>
      <w:tr w:rsidR="00EE6277" w:rsidRPr="00EE6277" w14:paraId="42582AA4" w14:textId="77777777" w:rsidTr="00EE6277">
        <w:trPr>
          <w:tblCellSpacing w:w="0" w:type="dxa"/>
        </w:trPr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883F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4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BB00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Должность, отнесенная к квалификационному уровню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E301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Размер должностного оклада, рублей</w:t>
            </w:r>
          </w:p>
        </w:tc>
      </w:tr>
      <w:tr w:rsidR="00EE6277" w:rsidRPr="00EE6277" w14:paraId="10051F6C" w14:textId="77777777" w:rsidTr="00EE6277">
        <w:trPr>
          <w:tblCellSpacing w:w="0" w:type="dxa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89D3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3ECF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Начальник (заведующий, директор, руководитель, управляющий)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среднего профессионального образования (кроме отнесенных к </w:t>
            </w:r>
            <w:hyperlink r:id="rId33" w:anchor="Par995" w:tooltip="3 квалификационный уровень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3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квалификационному уровню)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86C37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5006,0</w:t>
            </w:r>
          </w:p>
        </w:tc>
      </w:tr>
      <w:tr w:rsidR="00EE6277" w:rsidRPr="00EE6277" w14:paraId="704771DE" w14:textId="77777777" w:rsidTr="00EE6277">
        <w:trPr>
          <w:tblCellSpacing w:w="0" w:type="dxa"/>
        </w:trPr>
        <w:tc>
          <w:tcPr>
            <w:tcW w:w="2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93236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2" w:name="Par995"/>
            <w:bookmarkEnd w:id="12"/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16C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Начальник (заведующий, директор, руководитель, управляющий) обособленного структурного подразделения образовательного учреждения (подразделения) среднего профессионального образования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7B42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5112,0</w:t>
            </w:r>
          </w:p>
        </w:tc>
      </w:tr>
    </w:tbl>
    <w:p w14:paraId="7FE83DD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B996C6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7E0524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3C25E9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2B3A20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05C5C0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524294A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F4E12B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13142A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9D7261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DDDDC6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35D72A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3</w:t>
      </w:r>
    </w:p>
    <w:p w14:paraId="73032CE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 Примерному положению</w:t>
      </w:r>
    </w:p>
    <w:p w14:paraId="5BDD9BE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оплате труда работников</w:t>
      </w:r>
    </w:p>
    <w:p w14:paraId="5FB23FE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бюджетных и автономных учреждений</w:t>
      </w:r>
    </w:p>
    <w:p w14:paraId="5449BAE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 района</w:t>
      </w:r>
    </w:p>
    <w:p w14:paraId="2B954A0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сфере спорта</w:t>
      </w:r>
    </w:p>
    <w:p w14:paraId="1944C06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D9650E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3" w:name="Par1010"/>
      <w:bookmarkEnd w:id="13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</w:t>
      </w:r>
    </w:p>
    <w:p w14:paraId="0AA9FF0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должностных окладов по профессиональным</w:t>
      </w:r>
    </w:p>
    <w:p w14:paraId="36A8FB5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квалификационным группам должностей медицинских</w:t>
      </w:r>
    </w:p>
    <w:p w14:paraId="0BBE3B7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и фармацевтических работников</w:t>
      </w:r>
    </w:p>
    <w:p w14:paraId="1BFC842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252"/>
        <w:gridCol w:w="2268"/>
      </w:tblGrid>
      <w:tr w:rsidR="00EE6277" w:rsidRPr="00EE6277" w14:paraId="283BEE1E" w14:textId="77777777" w:rsidTr="00EE6277">
        <w:trPr>
          <w:tblCellSpacing w:w="0" w:type="dxa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57A1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08D21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Должность, отнесенная к квалификационному уровню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0962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должностного оклада, рублей</w:t>
            </w:r>
          </w:p>
        </w:tc>
      </w:tr>
      <w:tr w:rsidR="00EE6277" w:rsidRPr="00EE6277" w14:paraId="0EBB2521" w14:textId="77777777" w:rsidTr="00EE6277">
        <w:trPr>
          <w:tblCellSpacing w:w="0" w:type="dxa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AB9F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2DBE2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4D48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</w:tr>
      <w:tr w:rsidR="00EE6277" w:rsidRPr="00EE6277" w14:paraId="3CB7DDEB" w14:textId="77777777" w:rsidTr="00EE6277">
        <w:trPr>
          <w:tblCellSpacing w:w="0" w:type="dxa"/>
        </w:trPr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8C18C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659FC0E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"Медицинский и фармацевтический персонал первого уровня"</w:t>
            </w:r>
          </w:p>
        </w:tc>
      </w:tr>
      <w:tr w:rsidR="00EE6277" w:rsidRPr="00EE6277" w14:paraId="4F1DEE78" w14:textId="77777777" w:rsidTr="00EE6277">
        <w:trPr>
          <w:tblCellSpacing w:w="0" w:type="dxa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C95A3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Первый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69B4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Санитарка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03F6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3195,0</w:t>
            </w:r>
          </w:p>
        </w:tc>
      </w:tr>
      <w:tr w:rsidR="00EE6277" w:rsidRPr="00EE6277" w14:paraId="2364B676" w14:textId="77777777" w:rsidTr="00EE6277">
        <w:trPr>
          <w:tblCellSpacing w:w="0" w:type="dxa"/>
        </w:trPr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52626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55972B4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"Средний медицинский и фармацевтический персонал"</w:t>
            </w:r>
          </w:p>
        </w:tc>
      </w:tr>
      <w:tr w:rsidR="00EE6277" w:rsidRPr="00EE6277" w14:paraId="09B40582" w14:textId="77777777" w:rsidTr="00EE6277">
        <w:trPr>
          <w:tblCellSpacing w:w="0" w:type="dxa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89B0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Третий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FD39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Медицинская сестра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058B0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3302,0</w:t>
            </w:r>
          </w:p>
        </w:tc>
      </w:tr>
      <w:tr w:rsidR="00EE6277" w:rsidRPr="00EE6277" w14:paraId="5DB247D3" w14:textId="77777777" w:rsidTr="00EE6277">
        <w:trPr>
          <w:tblCellSpacing w:w="0" w:type="dxa"/>
        </w:trPr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3FDE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7D70712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"Врачи и провизоры"</w:t>
            </w:r>
          </w:p>
        </w:tc>
      </w:tr>
      <w:tr w:rsidR="00EE6277" w:rsidRPr="00EE6277" w14:paraId="7E178D51" w14:textId="77777777" w:rsidTr="00EE6277">
        <w:trPr>
          <w:tblCellSpacing w:w="0" w:type="dxa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A555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82BA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Врач-специалист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002C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4260,0</w:t>
            </w:r>
          </w:p>
        </w:tc>
      </w:tr>
      <w:tr w:rsidR="00EE6277" w:rsidRPr="00EE6277" w14:paraId="1ACD1C9C" w14:textId="77777777" w:rsidTr="00EE6277">
        <w:trPr>
          <w:tblCellSpacing w:w="0" w:type="dxa"/>
        </w:trPr>
        <w:tc>
          <w:tcPr>
            <w:tcW w:w="90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95546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43D3436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"Руководители структурных подразделений учреждений с высшим медицинским и фармацевтическим образованием (врач-специалист, провизор)"</w:t>
            </w:r>
          </w:p>
        </w:tc>
      </w:tr>
      <w:tr w:rsidR="00EE6277" w:rsidRPr="00EE6277" w14:paraId="19088F42" w14:textId="77777777" w:rsidTr="00EE6277">
        <w:trPr>
          <w:tblCellSpacing w:w="0" w:type="dxa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F58E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158C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Заведующий структурным подразделением (отделом, лабораторией, кабинетом, медпунктом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878A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4580,0</w:t>
            </w:r>
          </w:p>
        </w:tc>
      </w:tr>
    </w:tbl>
    <w:p w14:paraId="786C977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8FC7F4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9ACDEE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7F1133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67B457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225360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895B8A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4</w:t>
      </w:r>
    </w:p>
    <w:p w14:paraId="12D9B4E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 Примерному положению</w:t>
      </w:r>
    </w:p>
    <w:p w14:paraId="44FE2B1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оплате труда работников</w:t>
      </w:r>
    </w:p>
    <w:p w14:paraId="65C88A3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бюджетных и автономных учреждений</w:t>
      </w:r>
    </w:p>
    <w:p w14:paraId="596A5C6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Аскизского района</w:t>
      </w:r>
    </w:p>
    <w:p w14:paraId="6067DD1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сфере спорта</w:t>
      </w:r>
    </w:p>
    <w:p w14:paraId="0B9AB1D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8A5A58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4" w:name="Par1053"/>
      <w:bookmarkEnd w:id="14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</w:t>
      </w:r>
    </w:p>
    <w:p w14:paraId="15CC01C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должностных окладов по профессиональным</w:t>
      </w:r>
    </w:p>
    <w:p w14:paraId="4E6C67E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квалификационным группам общеотраслевых должностей</w:t>
      </w:r>
    </w:p>
    <w:p w14:paraId="2FDA455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служащих</w:t>
      </w:r>
    </w:p>
    <w:p w14:paraId="63A2ADD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3336"/>
        <w:gridCol w:w="1417"/>
        <w:gridCol w:w="1417"/>
        <w:gridCol w:w="1417"/>
      </w:tblGrid>
      <w:tr w:rsidR="00EE6277" w:rsidRPr="00EE6277" w14:paraId="4184C615" w14:textId="77777777" w:rsidTr="00EE6277">
        <w:trPr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F4C4E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2FF6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Должность, отнесенная к квалификационному уровню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BF2E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базового должностного оклада,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22200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повышающего коэффициента к базовому должностному окладу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4329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должностного оклада, рублей</w:t>
            </w:r>
          </w:p>
        </w:tc>
      </w:tr>
      <w:tr w:rsidR="00EE6277" w:rsidRPr="00EE6277" w14:paraId="29CB2B09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FF29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95D7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83B8A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4FECB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9C1C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</w:tr>
      <w:tr w:rsidR="00EE6277" w:rsidRPr="00EE6277" w14:paraId="0C53AD81" w14:textId="77777777" w:rsidTr="00EE6277">
        <w:trPr>
          <w:tblCellSpacing w:w="0" w:type="dxa"/>
        </w:trPr>
        <w:tc>
          <w:tcPr>
            <w:tcW w:w="90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EBFE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6C54CD4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"Общеотраслевые должности служащих первого уровня"</w:t>
            </w:r>
          </w:p>
        </w:tc>
      </w:tr>
      <w:tr w:rsidR="00EE6277" w:rsidRPr="00EE6277" w14:paraId="43F2B37E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3F4D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5" w:name="Par1070"/>
            <w:bookmarkEnd w:id="15"/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3F6A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Дежурный (по залу, общежитию и др.); дежурный бюро пропусков; делопроизводитель; калькулятор; кассир; комендант; паспортист; секретарь; табельщик; экспедитор; экспедитор по перевозке грузов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5A40C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731A7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1,87 - 1,92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BCFE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5556,0 - 5704,0</w:t>
            </w:r>
          </w:p>
        </w:tc>
      </w:tr>
      <w:tr w:rsidR="00EE6277" w:rsidRPr="00EE6277" w14:paraId="00A9577D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CD0E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47DA0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Должности </w:t>
            </w:r>
            <w:hyperlink r:id="rId34" w:anchor="Par1070" w:tooltip="Первы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первого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83444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E876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1,88 - 2,04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D0B5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5640,0 - 6120,0</w:t>
            </w:r>
          </w:p>
        </w:tc>
      </w:tr>
      <w:tr w:rsidR="00EE6277" w:rsidRPr="00EE6277" w14:paraId="65FA2029" w14:textId="77777777" w:rsidTr="00EE6277">
        <w:trPr>
          <w:tblCellSpacing w:w="0" w:type="dxa"/>
        </w:trPr>
        <w:tc>
          <w:tcPr>
            <w:tcW w:w="90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8DF71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Профессиональная квалификационная группа</w:t>
            </w:r>
          </w:p>
          <w:p w14:paraId="104C9B9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"Общеотраслевые должности служащих второго уровня"</w:t>
            </w:r>
          </w:p>
        </w:tc>
      </w:tr>
      <w:tr w:rsidR="00EE6277" w:rsidRPr="00EE6277" w14:paraId="0A1F6CC0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B0AE1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6" w:name="Par1082"/>
            <w:bookmarkEnd w:id="16"/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3A97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Администратор; инспектор по кадрам; лаборант; секретарь руководителя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8C61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36ED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1,83 - 1,93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000E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5582,0 - 5887,0</w:t>
            </w:r>
          </w:p>
        </w:tc>
      </w:tr>
      <w:tr w:rsidR="00EE6277" w:rsidRPr="00EE6277" w14:paraId="33018FF8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BA92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B5789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Заведующий архивом; заведующий складом; заведующий хозяйством; должности служащих </w:t>
            </w:r>
            <w:hyperlink r:id="rId35" w:anchor="Par1082" w:tooltip="Первы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первого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квалификационного уровня, по которым устанавливается производное должностное наименование "старший"; должности служащих </w:t>
            </w:r>
            <w:hyperlink r:id="rId36" w:anchor="Par1082" w:tooltip="Первы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первого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квалификационного уровня, по которым устанавливается II внутридолжностная категория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F111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9F84F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1,85 - 2,06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BC908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5735,0 - 6386,0</w:t>
            </w:r>
          </w:p>
        </w:tc>
      </w:tr>
      <w:tr w:rsidR="00EE6277" w:rsidRPr="00EE6277" w14:paraId="3DF31B34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FCD96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Третий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D737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Заведующий общежитием; заведующий производством (шеф-повар); заведующий столовой; начальник хозяйственного отдела; должности служащих </w:t>
            </w:r>
            <w:hyperlink r:id="rId37" w:anchor="Par1082" w:tooltip="Первы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первого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квалификационного уровня, по которым устанавливается I внутридолжностная категория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B2E89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92566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1,94 - 2,2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8997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6169,0 - 6996,0</w:t>
            </w:r>
          </w:p>
        </w:tc>
      </w:tr>
      <w:tr w:rsidR="00EE6277" w:rsidRPr="00EE6277" w14:paraId="06306A0C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7789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Четвертый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A763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Мастер участка (включая старшего); механик; должности служащих </w:t>
            </w:r>
            <w:hyperlink r:id="rId38" w:anchor="Par1082" w:tooltip="Первы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первого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55C9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1DF36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1,95 - 2,2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0B65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6318,0 - 7128,0</w:t>
            </w:r>
          </w:p>
        </w:tc>
      </w:tr>
      <w:tr w:rsidR="00EE6277" w:rsidRPr="00EE6277" w14:paraId="5577E6E8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10FA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Пятый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1289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Начальник гаража; начальник (заведующий) мастерской; начальник </w:t>
            </w: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ремонтного цеха; начальник спортивного зала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017C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3300,0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BD1A1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1,95 - 2,2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EB44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6435,0 - 7260,0</w:t>
            </w:r>
          </w:p>
        </w:tc>
      </w:tr>
      <w:tr w:rsidR="00EE6277" w:rsidRPr="00EE6277" w14:paraId="5EC4A6CF" w14:textId="77777777" w:rsidTr="00EE6277">
        <w:trPr>
          <w:tblCellSpacing w:w="0" w:type="dxa"/>
        </w:trPr>
        <w:tc>
          <w:tcPr>
            <w:tcW w:w="90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2329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47BAA7D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"Общеотраслевые должности служащих третьего уровня"</w:t>
            </w:r>
          </w:p>
        </w:tc>
      </w:tr>
      <w:tr w:rsidR="00EE6277" w:rsidRPr="00EE6277" w14:paraId="6B81BE67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4041A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7" w:name="Par1109"/>
            <w:bookmarkEnd w:id="17"/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326B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Бухгалтер; бухгалтер-ревизор; инженер; инженер по научно-технической информации; инженер-программист (программист); инженер по охране труда; инженер по ремонту; менеджер по связям с общественностью; психолог; специалист по кадрам; экономист; экономист по бухгалтерскому учету и анализу хозяйственной деятельности; экономист по договорной и претензионной работе; экономист по материально-техническому снабжению; экономист по планированию; экономист по финансовой работе; юрисконсульт; другие должности, отнесенные к квалификационному уровню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20BA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6148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1,63 - 1,84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F746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5705,0 - 6440,0</w:t>
            </w:r>
          </w:p>
        </w:tc>
      </w:tr>
      <w:tr w:rsidR="00EE6277" w:rsidRPr="00EE6277" w14:paraId="6A3C628A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2629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3D075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Должности служащих </w:t>
            </w:r>
            <w:hyperlink r:id="rId39" w:anchor="Par1109" w:tooltip="Первы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первого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50196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3550,0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C75F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1,64 - 1,83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658E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5822,0 - 6497,0</w:t>
            </w:r>
          </w:p>
        </w:tc>
      </w:tr>
      <w:tr w:rsidR="00EE6277" w:rsidRPr="00EE6277" w14:paraId="282DA73A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D27D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Третий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0D550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Должности служащих </w:t>
            </w:r>
            <w:hyperlink r:id="rId40" w:anchor="Par1109" w:tooltip="Первы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первого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451D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44DD4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1,65 - 1,83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9D8C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5940,0 - 6588,0</w:t>
            </w:r>
          </w:p>
        </w:tc>
      </w:tr>
      <w:tr w:rsidR="00EE6277" w:rsidRPr="00EE6277" w14:paraId="7019F861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75359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Четвертый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967DD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Должности служащих </w:t>
            </w:r>
            <w:hyperlink r:id="rId41" w:anchor="Par1109" w:tooltip="Первы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первого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3E6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4D02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1,66 - 1,83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2671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6059,0 - 6680,0</w:t>
            </w:r>
          </w:p>
        </w:tc>
      </w:tr>
      <w:tr w:rsidR="00EE6277" w:rsidRPr="00EE6277" w14:paraId="50AD9281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5A9A5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Пятый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F2A0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Главные специалисты в отделах, отделениях, лабораториях, мастерских; заместитель главного бухгалтера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B6FF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3E78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1,7 - 2,2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6A6E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6290,0 - 8140,0</w:t>
            </w:r>
          </w:p>
        </w:tc>
      </w:tr>
      <w:tr w:rsidR="00EE6277" w:rsidRPr="00EE6277" w14:paraId="73115DB2" w14:textId="77777777" w:rsidTr="00EE6277">
        <w:trPr>
          <w:tblCellSpacing w:w="0" w:type="dxa"/>
        </w:trPr>
        <w:tc>
          <w:tcPr>
            <w:tcW w:w="90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A4D9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2AE01EF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"Общеотраслевые должности служащих четвертого уровня"</w:t>
            </w:r>
          </w:p>
        </w:tc>
      </w:tr>
      <w:tr w:rsidR="00EE6277" w:rsidRPr="00EE6277" w14:paraId="7DDFE6DD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445FA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7BDA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Начальник отдела информации; начальник отдела кадров (спецотдела и др.); начальник отдела капитального строительства; начальник отдела по связям с общественностью; начальник финансового отдела; начальник юридического отдела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46E7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F86A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1,69 - 1,87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E8FC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6422,0 - 7106,0</w:t>
            </w:r>
          </w:p>
        </w:tc>
      </w:tr>
      <w:tr w:rsidR="00EE6277" w:rsidRPr="00EE6277" w14:paraId="1111562A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8B75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ED65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Главный аналитик; диспетчер; механик; другие должности, отнесенные к квалификационному уровню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13E2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3850,0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AAF7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1,7 - 2,03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9684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6545,0 - 7816,0</w:t>
            </w:r>
          </w:p>
        </w:tc>
      </w:tr>
      <w:tr w:rsidR="00EE6277" w:rsidRPr="00EE6277" w14:paraId="5D4A876B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346D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Третий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61D88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Директор (начальник, заведующий) филиала, другого обособленного структурного подразделения; заведующий профилакторием; начальник спортивной базы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BDFB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296A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1,7 - 1,9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DA1AF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6630,0 - 7410,0</w:t>
            </w:r>
          </w:p>
        </w:tc>
      </w:tr>
    </w:tbl>
    <w:p w14:paraId="0F3A0B7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0D65D7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ACBC55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65F70A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467197D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EDB504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EA4661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3EDBBE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24E593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2C0A98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43596F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6EE18A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735FB4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CF640B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E1C94F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98C0A0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C693B8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C1CADF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34A980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FB6057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4FCEC1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5FB09B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AB0DB5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DDB905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B3D3D7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76C9CC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CC688B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5</w:t>
      </w:r>
    </w:p>
    <w:p w14:paraId="1778480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 Примерному положению</w:t>
      </w:r>
    </w:p>
    <w:p w14:paraId="7C6EE85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об оплате труда работников</w:t>
      </w:r>
    </w:p>
    <w:p w14:paraId="45D512C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бюджетных и автономных учреждений</w:t>
      </w:r>
    </w:p>
    <w:p w14:paraId="1A3D170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 района</w:t>
      </w:r>
    </w:p>
    <w:p w14:paraId="34A8779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сфере спорта</w:t>
      </w:r>
    </w:p>
    <w:p w14:paraId="3E011A8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B64514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18" w:name="Par1163"/>
      <w:bookmarkEnd w:id="18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</w:t>
      </w:r>
    </w:p>
    <w:p w14:paraId="628E607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должностных окладов по профессиональным</w:t>
      </w:r>
    </w:p>
    <w:p w14:paraId="0B17890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квалификационным группам общеотраслевых профессий</w:t>
      </w:r>
    </w:p>
    <w:p w14:paraId="20EFA1B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рабочих</w:t>
      </w:r>
    </w:p>
    <w:p w14:paraId="241AAAD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3660"/>
        <w:gridCol w:w="1340"/>
        <w:gridCol w:w="1340"/>
        <w:gridCol w:w="1340"/>
      </w:tblGrid>
      <w:tr w:rsidR="00EE6277" w:rsidRPr="00EE6277" w14:paraId="7E70391E" w14:textId="77777777" w:rsidTr="00EE6277">
        <w:trPr>
          <w:tblCellSpacing w:w="0" w:type="dxa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9B68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C358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Должность, отнесенная к квалификационному уровню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D753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базового должностного оклада, рублей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7D47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повышающего коэффициента к базовому должностному окладу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FC11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должностного оклада, рублей</w:t>
            </w:r>
          </w:p>
        </w:tc>
      </w:tr>
      <w:tr w:rsidR="00EE6277" w:rsidRPr="00EE6277" w14:paraId="3DB6B21E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C2DF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8BE5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FB9C2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A1495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8A1D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</w:t>
            </w:r>
          </w:p>
        </w:tc>
      </w:tr>
      <w:tr w:rsidR="00EE6277" w:rsidRPr="00EE6277" w14:paraId="1C458A48" w14:textId="77777777" w:rsidTr="00EE6277">
        <w:trPr>
          <w:tblCellSpacing w:w="0" w:type="dxa"/>
        </w:trPr>
        <w:tc>
          <w:tcPr>
            <w:tcW w:w="90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BF50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2553D60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"Общеотраслевые профессии рабочих первого уровня"</w:t>
            </w:r>
          </w:p>
        </w:tc>
      </w:tr>
      <w:tr w:rsidR="00EE6277" w:rsidRPr="00EE6277" w14:paraId="194B1A2E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69C3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9" w:name="Par1180"/>
            <w:bookmarkEnd w:id="19"/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2A17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Наименования профессий рабочих, по которым предусмотрено присвоение 1, 2, 3 квалификационных разрядов в соответствии с Единым тарифно-квалификационным </w:t>
            </w:r>
            <w:hyperlink r:id="rId42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справочником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 xml:space="preserve"> работ и профессий </w:t>
            </w: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рабочих; гардеробщик; горничная; грузчик; дворник; дезинфектор; истопник; машинист (кочегар) котельной; кастелянша; кладовщик; контролер; конюх; кухонный рабочий; рабочий по комплексному обслуживанию и ремонту зданий; ремонтировщик плоскостных спортивных сооружений; сестра-хозяйка; сторож (вахтер); слесарь-электрик; уборщик служебных помещений; уборщик производственных помещений; уборщик территорий; столяр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9761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2971,0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4808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1,87 - 1,92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22FCD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5556,0 - 5704,0</w:t>
            </w:r>
          </w:p>
        </w:tc>
      </w:tr>
      <w:tr w:rsidR="00EE6277" w:rsidRPr="00EE6277" w14:paraId="52DBFC2C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38082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Второй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9E089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Профессии рабочих, отнесенные к </w:t>
            </w:r>
            <w:hyperlink r:id="rId43" w:anchor="Par1180" w:tooltip="Первы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первому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квалификационному уровню, при выполнении работ по профессии с производственным наименованием "старший" ("старший по смене")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CD19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158F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1,88 - 2,04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DA2D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5640,0 - 6120,0</w:t>
            </w:r>
          </w:p>
        </w:tc>
      </w:tr>
      <w:tr w:rsidR="00EE6277" w:rsidRPr="00EE6277" w14:paraId="235E5E7A" w14:textId="77777777" w:rsidTr="00EE6277">
        <w:trPr>
          <w:tblCellSpacing w:w="0" w:type="dxa"/>
        </w:trPr>
        <w:tc>
          <w:tcPr>
            <w:tcW w:w="90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66126D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Профессиональная квалификационная группа</w:t>
            </w:r>
          </w:p>
          <w:p w14:paraId="52DDD5C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"Общеотраслевые профессии рабочих второго уровня"</w:t>
            </w:r>
          </w:p>
        </w:tc>
      </w:tr>
      <w:tr w:rsidR="00EE6277" w:rsidRPr="00EE6277" w14:paraId="1617E8EF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B307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20" w:name="Par1192"/>
            <w:bookmarkEnd w:id="20"/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Первый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5FC76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 </w:t>
            </w:r>
            <w:hyperlink r:id="rId44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справочником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работ и профессий рабочих; водитель автомобиля; кондитер; контролер технического состояния автомототранспортных средств; пожарный; повар; слесарь; слесарь-электрик по ремонту электрооборудования; слесарь-сантехник; столяр; швея; механик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2C4C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3050,0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36C1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1,83 - 1,93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5B25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5582,0 - 5887,0</w:t>
            </w:r>
          </w:p>
        </w:tc>
      </w:tr>
      <w:tr w:rsidR="00EE6277" w:rsidRPr="00EE6277" w14:paraId="553EF4F8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FE22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21" w:name="Par1197"/>
            <w:bookmarkEnd w:id="21"/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lastRenderedPageBreak/>
              <w:t>Второй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4D1E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 </w:t>
            </w:r>
            <w:hyperlink r:id="rId45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справочником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работ и профессий рабочих; тренер лошадей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4966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DADC5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1,85 - 2,06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2BC5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5735,0 - 6386,0</w:t>
            </w:r>
          </w:p>
        </w:tc>
      </w:tr>
      <w:tr w:rsidR="00EE6277" w:rsidRPr="00EE6277" w14:paraId="3EDA98AF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48B8D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22" w:name="Par1202"/>
            <w:bookmarkEnd w:id="22"/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Третий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9074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 </w:t>
            </w:r>
            <w:hyperlink r:id="rId46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справочником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работ и профессий рабочих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8CE3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AE56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1,94 - 2,2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F4B5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6169,0 - 6996,0</w:t>
            </w:r>
          </w:p>
        </w:tc>
      </w:tr>
      <w:tr w:rsidR="00EE6277" w:rsidRPr="00EE6277" w14:paraId="763F791C" w14:textId="77777777" w:rsidTr="00EE6277">
        <w:trPr>
          <w:tblCellSpacing w:w="0" w:type="dxa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0350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Четвертый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E79D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Наименования профессий рабочих, предусмотренных </w:t>
            </w:r>
            <w:hyperlink r:id="rId47" w:anchor="Par1192" w:tooltip="Первы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1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, </w:t>
            </w:r>
            <w:hyperlink r:id="rId48" w:anchor="Par1197" w:tooltip="Второ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2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и </w:t>
            </w:r>
            <w:hyperlink r:id="rId49" w:anchor="Par1202" w:tooltip="Третий" w:history="1">
              <w:r w:rsidRPr="00EE6277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3</w:t>
              </w:r>
            </w:hyperlink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 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B557C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5D80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1,95 - 2,2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6DFAE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6318,0 - 7128,0</w:t>
            </w:r>
          </w:p>
        </w:tc>
      </w:tr>
    </w:tbl>
    <w:p w14:paraId="7C16176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68D1B3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E5AFC5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38FF90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550CCA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7C7A6A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150AD1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F0DC23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DE1B1D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67085D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5CB187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1B76702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9B8BF9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F99D0C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AEB377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CBC7E0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63C385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F4A8BC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9E0CB7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FE9CE2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7974E3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29F905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E70E13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B7E1BF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003595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B869E6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67748F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937992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4FC44F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CED931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13196E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676EDD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B8E32D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941E3C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FCC62E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EFAD2F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077C3D8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45117D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60B9A7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631DCD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1F2DA1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CA542A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AF9DCA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E92B50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D38B18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2FF60E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A358E7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3A6E0B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6</w:t>
      </w:r>
    </w:p>
    <w:p w14:paraId="4408A26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 Примерному положению</w:t>
      </w:r>
    </w:p>
    <w:p w14:paraId="1A4A366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оплате труда работников</w:t>
      </w:r>
    </w:p>
    <w:p w14:paraId="2C16257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бюджетных и автономных учреждений</w:t>
      </w:r>
    </w:p>
    <w:p w14:paraId="68A7754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 района</w:t>
      </w:r>
    </w:p>
    <w:p w14:paraId="7B4C2AF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сфере спорта</w:t>
      </w:r>
    </w:p>
    <w:p w14:paraId="3418583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663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4FBEE0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3" w:name="Par1249"/>
      <w:bookmarkEnd w:id="23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РЕКОМЕНДУЕМЫЕ РАЗМЕРЫ</w:t>
      </w:r>
    </w:p>
    <w:p w14:paraId="6FE6313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должностных окладов, не отнесенных к профессиональным</w:t>
      </w:r>
    </w:p>
    <w:p w14:paraId="6CFA11A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квалификационным группам</w:t>
      </w:r>
    </w:p>
    <w:p w14:paraId="5084CA7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1587FD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EE6277" w:rsidRPr="00EE6277" w14:paraId="57F3E7C5" w14:textId="77777777" w:rsidTr="00EE6277">
        <w:trPr>
          <w:tblCellSpacing w:w="0" w:type="dxa"/>
        </w:trPr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C321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Профессия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9986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Рекомендуемый размер должностного оклада,</w:t>
            </w:r>
          </w:p>
          <w:p w14:paraId="6EA8ACA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рублей</w:t>
            </w:r>
          </w:p>
        </w:tc>
      </w:tr>
      <w:tr w:rsidR="00EE6277" w:rsidRPr="00EE6277" w14:paraId="2934E81F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F427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Главный тренер спортивной сборной команды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5972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5006,0</w:t>
            </w:r>
          </w:p>
        </w:tc>
      </w:tr>
      <w:tr w:rsidR="00EE6277" w:rsidRPr="00EE6277" w14:paraId="2D808348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9BA23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Заведующий библиотекой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26B87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6169,0</w:t>
            </w:r>
          </w:p>
        </w:tc>
      </w:tr>
      <w:tr w:rsidR="00EE6277" w:rsidRPr="00EE6277" w14:paraId="646D7976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91BE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Заведующий гаражом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F02FF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6169,0</w:t>
            </w:r>
          </w:p>
        </w:tc>
      </w:tr>
      <w:tr w:rsidR="00EE6277" w:rsidRPr="00EE6277" w14:paraId="123660E9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D9966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Инструктор по вождению пожарной машины - 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CEFB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4686,0</w:t>
            </w:r>
          </w:p>
        </w:tc>
      </w:tr>
      <w:tr w:rsidR="00EE6277" w:rsidRPr="00EE6277" w14:paraId="2524EA97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07B1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Инструктор противопожарной профилактики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0421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4899,0</w:t>
            </w:r>
          </w:p>
        </w:tc>
      </w:tr>
      <w:tr w:rsidR="00EE6277" w:rsidRPr="00EE6277" w14:paraId="5DF70772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8621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Инструктор спортсооружений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E8183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4473,0</w:t>
            </w:r>
          </w:p>
        </w:tc>
      </w:tr>
      <w:tr w:rsidR="00EE6277" w:rsidRPr="00EE6277" w14:paraId="6D375601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5831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Инструктор-методист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31206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4739,0</w:t>
            </w:r>
          </w:p>
        </w:tc>
      </w:tr>
      <w:tr w:rsidR="00EE6277" w:rsidRPr="00EE6277" w14:paraId="77EC75F4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B5EC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Массажист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A08A7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4473,0</w:t>
            </w:r>
          </w:p>
        </w:tc>
      </w:tr>
      <w:tr w:rsidR="00EE6277" w:rsidRPr="00EE6277" w14:paraId="30822A21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60E7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Начальник оздоровительного лагеря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6031C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7410,0</w:t>
            </w:r>
          </w:p>
        </w:tc>
      </w:tr>
      <w:tr w:rsidR="00EE6277" w:rsidRPr="00EE6277" w14:paraId="2CDD05EC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970F7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Начальник отдела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98CD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6422,0</w:t>
            </w:r>
          </w:p>
        </w:tc>
      </w:tr>
      <w:tr w:rsidR="00EE6277" w:rsidRPr="00EE6277" w14:paraId="663D3236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9053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Официант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966E5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3195,0</w:t>
            </w:r>
          </w:p>
        </w:tc>
      </w:tr>
      <w:tr w:rsidR="00EE6277" w:rsidRPr="00EE6277" w14:paraId="5F65164E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BC2559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Помощник руководителя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1981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5112,0</w:t>
            </w:r>
          </w:p>
        </w:tc>
      </w:tr>
      <w:tr w:rsidR="00EE6277" w:rsidRPr="00EE6277" w14:paraId="26EBCBF9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587A7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Системный администратор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1D8EE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5705,0</w:t>
            </w:r>
          </w:p>
        </w:tc>
      </w:tr>
      <w:tr w:rsidR="00EE6277" w:rsidRPr="00EE6277" w14:paraId="36163E52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FCDB0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Старший инструктор-методист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6CB2DB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6674,0</w:t>
            </w:r>
          </w:p>
        </w:tc>
      </w:tr>
      <w:tr w:rsidR="00EE6277" w:rsidRPr="00EE6277" w14:paraId="0A961825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1A390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Старший тренер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C81A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6674,0</w:t>
            </w:r>
          </w:p>
        </w:tc>
      </w:tr>
      <w:tr w:rsidR="00EE6277" w:rsidRPr="00EE6277" w14:paraId="2A6B0FA3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8F352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Старший тренер спортивной сборной команды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B6D41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4952,0</w:t>
            </w:r>
          </w:p>
        </w:tc>
      </w:tr>
      <w:tr w:rsidR="00EE6277" w:rsidRPr="00EE6277" w14:paraId="232A950E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439C7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Старший тренер-преподаватель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D60FD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6674,0</w:t>
            </w:r>
          </w:p>
        </w:tc>
      </w:tr>
      <w:tr w:rsidR="00EE6277" w:rsidRPr="00EE6277" w14:paraId="6E6C3FEB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A50DC8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Тренер спортивной сборной команды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E875F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4899,0</w:t>
            </w:r>
          </w:p>
        </w:tc>
      </w:tr>
      <w:tr w:rsidR="00EE6277" w:rsidRPr="00EE6277" w14:paraId="6F2BC4D3" w14:textId="77777777" w:rsidTr="00EE6277">
        <w:trPr>
          <w:tblCellSpacing w:w="0" w:type="dxa"/>
        </w:trPr>
        <w:tc>
          <w:tcPr>
            <w:tcW w:w="6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D169A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Шорник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8F214" w14:textId="77777777" w:rsidR="00EE6277" w:rsidRPr="00EE6277" w:rsidRDefault="00EE6277" w:rsidP="00EE627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E6277"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  <w:lang w:eastAsia="ru-RU"/>
              </w:rPr>
              <w:t>3195,0</w:t>
            </w:r>
          </w:p>
        </w:tc>
      </w:tr>
    </w:tbl>
    <w:p w14:paraId="7D2AD18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EB42FA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19437B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E2B180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64705D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7DB6DAE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AF8775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906C05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30D6F9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57EF79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2ECCF3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1D5704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440453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0ABC2B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858E23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4EBDAC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735135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A33743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2FDBDF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1B6C923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F32A67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528220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FAF473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24C7B9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B2E7C4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16214E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AC8671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527A54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CFCC9B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8D4714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5909FF4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F92AB1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8B9A36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4BFC7B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3C5CC07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D5190E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D3062FA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451FD1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6867474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D2551AB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7BBAEAC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CCDD671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FA89A86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23CC89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0E9293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0BE0132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2E4C9585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4B10CB12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Приложение 7</w:t>
      </w:r>
    </w:p>
    <w:p w14:paraId="5E4B592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52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к Примерному положению</w:t>
      </w:r>
    </w:p>
    <w:p w14:paraId="0BA7123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52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об оплате труда работников</w:t>
      </w:r>
    </w:p>
    <w:p w14:paraId="2372AFE8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52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бюджетных и автономных учреждений</w:t>
      </w:r>
    </w:p>
    <w:p w14:paraId="01D32EA7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52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Аскизского района</w:t>
      </w:r>
    </w:p>
    <w:p w14:paraId="1DB1683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52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сфере спорта</w:t>
      </w:r>
    </w:p>
    <w:p w14:paraId="39F75AD3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left="6521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 </w:t>
      </w:r>
    </w:p>
    <w:p w14:paraId="6164298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A999720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24" w:name="Par1309"/>
      <w:bookmarkEnd w:id="24"/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ПЕРЕЧЕНЬ</w:t>
      </w:r>
    </w:p>
    <w:p w14:paraId="51478F39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должностей работников, относимых к основному персоналу,</w:t>
      </w:r>
    </w:p>
    <w:p w14:paraId="414E6D6D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для расчета средней заработной платы и определения</w:t>
      </w:r>
    </w:p>
    <w:p w14:paraId="78C8C1C4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размеров должностных окладов руководителей</w:t>
      </w:r>
    </w:p>
    <w:p w14:paraId="48BE6DDF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бюджетных и автономных учреждений Аскизского района в сфере спорта</w:t>
      </w:r>
    </w:p>
    <w:p w14:paraId="4C89CC9E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 </w:t>
      </w:r>
    </w:p>
    <w:p w14:paraId="5D7BA39C" w14:textId="77777777" w:rsidR="00EE6277" w:rsidRPr="00EE6277" w:rsidRDefault="00EE6277" w:rsidP="00EE627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1. Воспитатель.</w:t>
      </w:r>
    </w:p>
    <w:p w14:paraId="6B408C2F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2. Главный тренер спортивной сборной команды.</w:t>
      </w:r>
    </w:p>
    <w:p w14:paraId="264ED239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3. Инструктор-методист.</w:t>
      </w:r>
    </w:p>
    <w:p w14:paraId="38E3A4F5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4. Мастер производственного обучения.</w:t>
      </w:r>
    </w:p>
    <w:p w14:paraId="103C131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5. Методист.</w:t>
      </w:r>
    </w:p>
    <w:p w14:paraId="6BB502CA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6. Преподаватель.</w:t>
      </w:r>
    </w:p>
    <w:p w14:paraId="1A38EA6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7. Педагог-психолог.</w:t>
      </w:r>
    </w:p>
    <w:p w14:paraId="148473C4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8. Руководитель физического воспитания.</w:t>
      </w:r>
    </w:p>
    <w:p w14:paraId="3859E89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9. Социальный педагог.</w:t>
      </w:r>
    </w:p>
    <w:p w14:paraId="6C3CC025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10. Старший тренер.</w:t>
      </w:r>
    </w:p>
    <w:p w14:paraId="71A43CBB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11. Старший тренер-преподаватель.</w:t>
      </w:r>
    </w:p>
    <w:p w14:paraId="44BAC459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12. Старший тренер спортивной сборной команды.</w:t>
      </w:r>
    </w:p>
    <w:p w14:paraId="4C0B7242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13. Старший преподаватель.</w:t>
      </w:r>
    </w:p>
    <w:p w14:paraId="6E2B2557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14. Старший воспитатель.</w:t>
      </w:r>
    </w:p>
    <w:p w14:paraId="084472DE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15. Старший методист.</w:t>
      </w:r>
    </w:p>
    <w:p w14:paraId="44F776A8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16. Старший инструктор-методист.</w:t>
      </w:r>
    </w:p>
    <w:p w14:paraId="648FD3DC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17. Тренер.</w:t>
      </w:r>
    </w:p>
    <w:p w14:paraId="7CBF8E0A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lastRenderedPageBreak/>
        <w:t>18. Тренер-преподаватель.</w:t>
      </w:r>
    </w:p>
    <w:p w14:paraId="5BB8FDC8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19. Тренер-преподаватель по адаптивной физической культуре.</w:t>
      </w:r>
    </w:p>
    <w:p w14:paraId="62ECCE13" w14:textId="77777777" w:rsidR="00EE6277" w:rsidRPr="00EE6277" w:rsidRDefault="00EE6277" w:rsidP="00EE6277">
      <w:pPr>
        <w:shd w:val="clear" w:color="auto" w:fill="FFFFFF"/>
        <w:spacing w:before="200" w:after="100" w:afterAutospacing="1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E6277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20. Тренер спортивной сборной команды.</w:t>
      </w:r>
    </w:p>
    <w:p w14:paraId="15A16395" w14:textId="77777777" w:rsidR="007527F7" w:rsidRDefault="007527F7"/>
    <w:sectPr w:rsidR="0075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F7"/>
    <w:rsid w:val="007527F7"/>
    <w:rsid w:val="00E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A0F0B-FDB5-43A9-B230-DB37FFB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E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27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2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1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18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26" Type="http://schemas.openxmlformats.org/officeDocument/2006/relationships/hyperlink" Target="consultantplus://offline/ref=861FF85ED22F0C94AD9072A4A8C3E5AA15D639D62C1DEDFF72F0257D2054D328AD7A72DB22289D6A9BD3889129D9DAE0C5BB1813525A145BqAnFC" TargetMode="External"/><Relationship Id="rId39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34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42" Type="http://schemas.openxmlformats.org/officeDocument/2006/relationships/hyperlink" Target="consultantplus://offline/ref=861FF85ED22F0C94AD9072A4A8C3E5AA1FD730D12216B0F57AA9297F275B8C2DAA6B72DB2734996882DADCC1q6n4C" TargetMode="External"/><Relationship Id="rId47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C40B867B9106228CB9ACD1254F9AFE9317C05FF44E7C0D14ADB5BD2834909E262689FBEB493184E2214416385AB7F3B679B47185C17A40BA97927p0n4C" TargetMode="External"/><Relationship Id="rId12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17" Type="http://schemas.openxmlformats.org/officeDocument/2006/relationships/hyperlink" Target="consultantplus://offline/ref=6C40B867B9106228CB9ACD1254F9AFE9317C05FF45EBCDD645DB5BD2834909E262689FBEB493184E2214416385AB7F3B679B47185C17A40BA97927p0n4C" TargetMode="External"/><Relationship Id="rId25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33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38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46" Type="http://schemas.openxmlformats.org/officeDocument/2006/relationships/hyperlink" Target="consultantplus://offline/ref=861FF85ED22F0C94AD9072A4A8C3E5AA1FD730D12216B0F57AA9297F275B8C2DAA6B72DB2734996882DADCC1q6n4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20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29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41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0B867B9106228CB9ACD045795F0EC3A765EF74AECC3811F84008FD44003B537279EF0F19B074F220A43658FpFn6C" TargetMode="External"/><Relationship Id="rId11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24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32" Type="http://schemas.openxmlformats.org/officeDocument/2006/relationships/hyperlink" Target="consultantplus://offline/ref=861FF85ED22F0C94AD9072B2ABAFBAAF1EDE67DC2214EEAF27AF7E20775DD97FEA352B99662799689CD8DCC966D886A595A8181652591444A44EA8q0n5C" TargetMode="External"/><Relationship Id="rId37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40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45" Type="http://schemas.openxmlformats.org/officeDocument/2006/relationships/hyperlink" Target="consultantplus://offline/ref=861FF85ED22F0C94AD9072A4A8C3E5AA1FD730D12216B0F57AA9297F275B8C2DAA6B72DB2734996882DADCC1q6n4C" TargetMode="External"/><Relationship Id="rId5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15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23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28" Type="http://schemas.openxmlformats.org/officeDocument/2006/relationships/hyperlink" Target="consultantplus://offline/ref=861FF85ED22F0C94AD9072A4A8C3E5AA15D639D62C1DEDFF72F0257D2054D328AD7A72DD2328933CCD9C89CD6C89C9E0C0BB1B134Dq5n1C" TargetMode="External"/><Relationship Id="rId36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49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10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19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31" Type="http://schemas.openxmlformats.org/officeDocument/2006/relationships/hyperlink" Target="consultantplus://offline/ref=861FF85ED22F0C94AD9072A4A8C3E5AA14DC31D0231AEDFF72F0257D2054D328BF7A2AD7232F86699CC6DEC06Cq8n5C" TargetMode="External"/><Relationship Id="rId44" Type="http://schemas.openxmlformats.org/officeDocument/2006/relationships/hyperlink" Target="consultantplus://offline/ref=861FF85ED22F0C94AD9072A4A8C3E5AA1FD730D12216B0F57AA9297F275B8C2DAA6B72DB2734996882DADCC1q6n4C" TargetMode="External"/><Relationship Id="rId4" Type="http://schemas.openxmlformats.org/officeDocument/2006/relationships/hyperlink" Target="consultantplus://offline/ref=6C40B867B9106228CB9ACD045795F0EC3A745BF54AEEC3811F84008FD44003B537279EF0F19B074F220A43658FpFn6C" TargetMode="External"/><Relationship Id="rId9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14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22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27" Type="http://schemas.openxmlformats.org/officeDocument/2006/relationships/hyperlink" Target="consultantplus://offline/ref=861FF85ED22F0C94AD9072A4A8C3E5AA15D639D62C1DEDFF72F0257D2054D328AD7A72DB20239A63C8899895608DD2FFC1A507114C59q1nDC" TargetMode="External"/><Relationship Id="rId30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35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43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48" Type="http://schemas.openxmlformats.org/officeDocument/2006/relationships/hyperlink" Target="file:///C:\Users\liza308\AppData\Local\Temp\Rar$DIa4876.41343\%D0%9F%D1%80%D0%B8%D0%BC%D0%B5%D1%80%D0%BD%D0%BE%D0%B5%20%D0%BF%D0%BE%D0%BB%D0%BE%D0%B6%D0%B5%D0%BD%D0%B8%D0%B5%20%D0%BF%D0%BE%20%D0%BE%D0%BF%D0%BB%D0%B0%D1%82%D0%B5%20%D1%82%D1%80%D1%83%D0%B4%D0%B0%20%D1%80%D0%B0%D0%B9%D0%BE%D0%BD%D0%BD%D0%BE%D0%B5.docx" TargetMode="External"/><Relationship Id="rId8" Type="http://schemas.openxmlformats.org/officeDocument/2006/relationships/hyperlink" Target="consultantplus://offline/ref=6C40B867B9106228CB9ACD1254F9AFE9317C05FF44E7C0D14ADB5BD2834909E262689FBEB493184E2214416D85AB7F3B679B47185C17A40BA97927p0n4C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10530</Words>
  <Characters>60025</Characters>
  <Application>Microsoft Office Word</Application>
  <DocSecurity>0</DocSecurity>
  <Lines>500</Lines>
  <Paragraphs>140</Paragraphs>
  <ScaleCrop>false</ScaleCrop>
  <Company/>
  <LinksUpToDate>false</LinksUpToDate>
  <CharactersWithSpaces>70415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2020-08-13T19:34:00Z</dcterms:created>
  <dcterms:modified xsi:type="dcterms:W3CDTF">2020-08-13T19:34:00Z</dcterms:modified>
</cp:coreProperties>
</file>