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00" w:type="dxa"/>
        <w:tblCellSpacing w:w="0" w:type="dxa"/>
        <w:tblInd w:w="-34" w:type="dxa"/>
        <w:shd w:val="clear" w:color="auto" w:fill="FFFFFF"/>
        <w:tblCellMar>
          <w:left w:w="0" w:type="dxa"/>
          <w:right w:w="0" w:type="dxa"/>
        </w:tblCellMar>
        <w:tblLook w:val="04A0" w:firstRow="1" w:lastRow="0" w:firstColumn="1" w:lastColumn="0" w:noHBand="0" w:noVBand="1"/>
      </w:tblPr>
      <w:tblGrid>
        <w:gridCol w:w="6269"/>
        <w:gridCol w:w="2014"/>
        <w:gridCol w:w="6717"/>
      </w:tblGrid>
      <w:tr w:rsidR="00C96B48" w:rsidRPr="00C96B48" w14:paraId="443C70AD" w14:textId="77777777" w:rsidTr="00C96B48">
        <w:trPr>
          <w:tblCellSpacing w:w="0" w:type="dxa"/>
        </w:trPr>
        <w:tc>
          <w:tcPr>
            <w:tcW w:w="3970" w:type="dxa"/>
            <w:shd w:val="clear" w:color="auto" w:fill="FFFFFF"/>
            <w:tcMar>
              <w:top w:w="0" w:type="dxa"/>
              <w:left w:w="108" w:type="dxa"/>
              <w:bottom w:w="0" w:type="dxa"/>
              <w:right w:w="108" w:type="dxa"/>
            </w:tcMar>
            <w:hideMark/>
          </w:tcPr>
          <w:p w14:paraId="53104DF8" w14:textId="77777777" w:rsidR="00C96B48" w:rsidRPr="00C96B48" w:rsidRDefault="00C96B48" w:rsidP="00C96B48">
            <w:pPr>
              <w:spacing w:before="100" w:beforeAutospacing="1" w:after="0" w:line="240" w:lineRule="auto"/>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РОССИЙСКАЯ ФЕДЕРАЦИЯ</w:t>
            </w:r>
          </w:p>
          <w:p w14:paraId="338C040D" w14:textId="77777777" w:rsidR="00C96B48" w:rsidRPr="00C96B48" w:rsidRDefault="00C96B48" w:rsidP="00C96B48">
            <w:pPr>
              <w:spacing w:before="100" w:beforeAutospacing="1" w:after="0" w:line="240" w:lineRule="auto"/>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АДМИНИСТРАЦИЯ</w:t>
            </w:r>
          </w:p>
          <w:p w14:paraId="1D844236" w14:textId="77777777" w:rsidR="00C96B48" w:rsidRPr="00C96B48" w:rsidRDefault="00C96B48" w:rsidP="00C96B48">
            <w:pPr>
              <w:spacing w:before="100" w:beforeAutospacing="1" w:after="0" w:line="240" w:lineRule="auto"/>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АСКИЗСКОГО РАЙОНА</w:t>
            </w:r>
          </w:p>
          <w:p w14:paraId="75ECE323" w14:textId="77777777" w:rsidR="00C96B48" w:rsidRPr="00C96B48" w:rsidRDefault="00C96B48" w:rsidP="00C96B48">
            <w:pPr>
              <w:spacing w:before="100" w:beforeAutospacing="1" w:after="0" w:line="240" w:lineRule="auto"/>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РЕСПУБЛИКИ ХАКАСИЯ</w:t>
            </w:r>
          </w:p>
        </w:tc>
        <w:tc>
          <w:tcPr>
            <w:tcW w:w="1275" w:type="dxa"/>
            <w:shd w:val="clear" w:color="auto" w:fill="FFFFFF"/>
            <w:tcMar>
              <w:top w:w="0" w:type="dxa"/>
              <w:left w:w="108" w:type="dxa"/>
              <w:bottom w:w="0" w:type="dxa"/>
              <w:right w:w="108" w:type="dxa"/>
            </w:tcMar>
            <w:hideMark/>
          </w:tcPr>
          <w:p w14:paraId="1BD2A789" w14:textId="77777777" w:rsidR="00C96B48" w:rsidRPr="00C96B48" w:rsidRDefault="00C96B48" w:rsidP="00C96B48">
            <w:pPr>
              <w:spacing w:before="100" w:beforeAutospacing="1" w:after="0" w:line="240" w:lineRule="auto"/>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 </w:t>
            </w:r>
          </w:p>
        </w:tc>
        <w:tc>
          <w:tcPr>
            <w:tcW w:w="4253" w:type="dxa"/>
            <w:shd w:val="clear" w:color="auto" w:fill="FFFFFF"/>
            <w:tcMar>
              <w:top w:w="0" w:type="dxa"/>
              <w:left w:w="108" w:type="dxa"/>
              <w:bottom w:w="0" w:type="dxa"/>
              <w:right w:w="108" w:type="dxa"/>
            </w:tcMar>
            <w:hideMark/>
          </w:tcPr>
          <w:p w14:paraId="7B71E2F2" w14:textId="77777777" w:rsidR="00C96B48" w:rsidRPr="00C96B48" w:rsidRDefault="00C96B48" w:rsidP="00C96B48">
            <w:pPr>
              <w:spacing w:after="0" w:line="240" w:lineRule="auto"/>
              <w:jc w:val="center"/>
              <w:outlineLvl w:val="6"/>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РОССИЯ ФЕДЕРАЦИЯЗЫ</w:t>
            </w:r>
          </w:p>
          <w:p w14:paraId="5B1C563F" w14:textId="77777777" w:rsidR="00C96B48" w:rsidRPr="00C96B48" w:rsidRDefault="00C96B48" w:rsidP="00C96B48">
            <w:pPr>
              <w:spacing w:before="100" w:beforeAutospacing="1" w:after="0" w:line="240" w:lineRule="auto"/>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ХАКАС РЕСПУБЛИКАЗЫНЫН</w:t>
            </w:r>
          </w:p>
          <w:p w14:paraId="6925A44C" w14:textId="77777777" w:rsidR="00C96B48" w:rsidRPr="00C96B48" w:rsidRDefault="00C96B48" w:rsidP="00C96B48">
            <w:pPr>
              <w:spacing w:before="100" w:beforeAutospacing="1" w:after="0" w:line="240" w:lineRule="auto"/>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АСХЫС АЙМАҒЫНЫН</w:t>
            </w:r>
          </w:p>
          <w:p w14:paraId="641CE9A6" w14:textId="77777777" w:rsidR="00C96B48" w:rsidRPr="00C96B48" w:rsidRDefault="00C96B48" w:rsidP="00C96B48">
            <w:pPr>
              <w:spacing w:before="100" w:beforeAutospacing="1" w:after="0" w:line="240" w:lineRule="auto"/>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УСТАҒ-ПАСТАА</w:t>
            </w:r>
          </w:p>
        </w:tc>
      </w:tr>
    </w:tbl>
    <w:p w14:paraId="5DBB81D9" w14:textId="77777777" w:rsidR="00C96B48" w:rsidRPr="00C96B48" w:rsidRDefault="00C96B48" w:rsidP="00C96B48">
      <w:pPr>
        <w:shd w:val="clear" w:color="auto" w:fill="FFFFFF"/>
        <w:spacing w:after="0" w:line="240" w:lineRule="auto"/>
        <w:ind w:right="-119"/>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17"/>
          <w:szCs w:val="17"/>
          <w:lang w:eastAsia="ru-RU"/>
        </w:rPr>
        <w:t> </w:t>
      </w:r>
    </w:p>
    <w:p w14:paraId="7D715C56" w14:textId="77777777" w:rsidR="00C96B48" w:rsidRPr="00C96B48" w:rsidRDefault="00C96B48" w:rsidP="00C96B48">
      <w:pPr>
        <w:shd w:val="clear" w:color="auto" w:fill="FFFFFF"/>
        <w:spacing w:after="0" w:line="240" w:lineRule="auto"/>
        <w:ind w:right="-119"/>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17"/>
          <w:szCs w:val="17"/>
          <w:lang w:eastAsia="ru-RU"/>
        </w:rPr>
        <w:t> </w:t>
      </w:r>
    </w:p>
    <w:p w14:paraId="00F04EC6" w14:textId="77777777" w:rsidR="00C96B48" w:rsidRPr="00C96B48" w:rsidRDefault="00C96B48" w:rsidP="00C96B48">
      <w:pPr>
        <w:shd w:val="clear" w:color="auto" w:fill="FFFFFF"/>
        <w:spacing w:after="0" w:line="240" w:lineRule="auto"/>
        <w:ind w:right="-119"/>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ПОСТАНОВЛЕНИЕ</w:t>
      </w:r>
    </w:p>
    <w:p w14:paraId="1E0ABB67" w14:textId="77777777" w:rsidR="00C96B48" w:rsidRPr="00C96B48" w:rsidRDefault="00C96B48" w:rsidP="00C96B48">
      <w:pPr>
        <w:shd w:val="clear" w:color="auto" w:fill="FFFFFF"/>
        <w:spacing w:after="0" w:line="240" w:lineRule="auto"/>
        <w:ind w:right="-119"/>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17"/>
          <w:szCs w:val="17"/>
          <w:lang w:eastAsia="ru-RU"/>
        </w:rPr>
        <w:t> </w:t>
      </w:r>
    </w:p>
    <w:p w14:paraId="1CC41E1C" w14:textId="77777777" w:rsidR="00C96B48" w:rsidRPr="00C96B48" w:rsidRDefault="00C96B48" w:rsidP="00C96B48">
      <w:pPr>
        <w:shd w:val="clear" w:color="auto" w:fill="FFFFFF"/>
        <w:spacing w:after="0" w:line="240" w:lineRule="auto"/>
        <w:ind w:right="-119"/>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от 26.12.2016                                              с. Аскиз                                            № 1288-п</w:t>
      </w:r>
    </w:p>
    <w:p w14:paraId="2AC3E649" w14:textId="77777777" w:rsidR="00C96B48" w:rsidRPr="00C96B48" w:rsidRDefault="00C96B48" w:rsidP="00C96B48">
      <w:pPr>
        <w:shd w:val="clear" w:color="auto" w:fill="FFFFFF"/>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4"/>
          <w:szCs w:val="24"/>
          <w:lang w:eastAsia="ru-RU"/>
        </w:rPr>
        <w:t> </w:t>
      </w:r>
    </w:p>
    <w:p w14:paraId="38665301" w14:textId="77777777" w:rsidR="00C96B48" w:rsidRPr="00C96B48" w:rsidRDefault="00C96B48" w:rsidP="00C96B48">
      <w:pPr>
        <w:shd w:val="clear" w:color="auto" w:fill="FFFFFF"/>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17"/>
          <w:szCs w:val="17"/>
          <w:lang w:eastAsia="ru-RU"/>
        </w:rPr>
        <w:t> </w:t>
      </w:r>
    </w:p>
    <w:p w14:paraId="488B0C57" w14:textId="77777777" w:rsidR="00C96B48" w:rsidRPr="00C96B48" w:rsidRDefault="00C96B48" w:rsidP="00C96B48">
      <w:pPr>
        <w:shd w:val="clear" w:color="auto" w:fill="FFFFFF"/>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Об утверждении Муниципальной</w:t>
      </w:r>
    </w:p>
    <w:p w14:paraId="196545F7"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программы «Обеспечение</w:t>
      </w:r>
    </w:p>
    <w:p w14:paraId="5D39DED5"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общественного порядка и</w:t>
      </w:r>
    </w:p>
    <w:p w14:paraId="102683DF"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противодействие преступности</w:t>
      </w:r>
    </w:p>
    <w:p w14:paraId="309DCA78"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в Аскизском районе (2017-2020 годы)»</w:t>
      </w:r>
    </w:p>
    <w:p w14:paraId="306D29DF"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17"/>
          <w:szCs w:val="17"/>
          <w:lang w:eastAsia="ru-RU"/>
        </w:rPr>
        <w:t> </w:t>
      </w:r>
    </w:p>
    <w:p w14:paraId="66EC2667" w14:textId="77777777" w:rsidR="00C96B48" w:rsidRPr="00C96B48" w:rsidRDefault="00C96B48" w:rsidP="00C96B48">
      <w:pPr>
        <w:shd w:val="clear" w:color="auto" w:fill="FFFFFF"/>
        <w:spacing w:after="0" w:line="240" w:lineRule="auto"/>
        <w:ind w:right="142" w:firstLine="567"/>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Руководствуясь ст.ст. 35,40 Устава муниципального образования Аскизский район от 20.12.2005г. </w:t>
      </w:r>
      <w:r w:rsidRPr="00C96B48">
        <w:rPr>
          <w:rFonts w:ascii="Times New Roman" w:eastAsia="Times New Roman" w:hAnsi="Times New Roman" w:cs="Times New Roman"/>
          <w:b/>
          <w:bCs/>
          <w:color w:val="052635"/>
          <w:sz w:val="26"/>
          <w:szCs w:val="26"/>
          <w:lang w:eastAsia="ru-RU"/>
        </w:rPr>
        <w:t>Администрация Аскизского района Республики Хакасияпостановляет:</w:t>
      </w:r>
    </w:p>
    <w:p w14:paraId="0C8A27D2" w14:textId="77777777" w:rsidR="00C96B48" w:rsidRPr="00C96B48" w:rsidRDefault="00C96B48" w:rsidP="00C96B48">
      <w:pPr>
        <w:shd w:val="clear" w:color="auto" w:fill="FFFFFF"/>
        <w:spacing w:after="0" w:line="240" w:lineRule="auto"/>
        <w:ind w:right="142" w:firstLine="709"/>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 Утвердить прилагаемую Муниципальную программу «Обеспечение общественного порядка и противодействие преступности в Аскизском районе (2017-2020 годы)».</w:t>
      </w:r>
    </w:p>
    <w:p w14:paraId="2B265412" w14:textId="77777777" w:rsidR="00C96B48" w:rsidRPr="00C96B48" w:rsidRDefault="00C96B48" w:rsidP="00C96B48">
      <w:pPr>
        <w:shd w:val="clear" w:color="auto" w:fill="FFFFFF"/>
        <w:spacing w:after="0" w:line="240" w:lineRule="auto"/>
        <w:ind w:right="142" w:firstLine="709"/>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2. </w:t>
      </w:r>
      <w:r w:rsidRPr="00C96B48">
        <w:rPr>
          <w:rFonts w:ascii="Times New Roman" w:eastAsia="Times New Roman" w:hAnsi="Times New Roman" w:cs="Times New Roman"/>
          <w:color w:val="000000"/>
          <w:sz w:val="26"/>
          <w:szCs w:val="26"/>
          <w:lang w:eastAsia="ru-RU"/>
        </w:rPr>
        <w:t>С 01.01.2017г. считать утратившими силу постановления Администрации Аскизского района:</w:t>
      </w:r>
    </w:p>
    <w:p w14:paraId="7873F387"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от 21.11.2013г. № 1796-п «</w:t>
      </w:r>
      <w:r w:rsidRPr="00C96B48">
        <w:rPr>
          <w:rFonts w:ascii="Times New Roman" w:eastAsia="Times New Roman" w:hAnsi="Times New Roman" w:cs="Times New Roman"/>
          <w:color w:val="052635"/>
          <w:sz w:val="26"/>
          <w:szCs w:val="26"/>
          <w:lang w:eastAsia="ru-RU"/>
        </w:rPr>
        <w:t>Обутверждении муниципальной программы Аскизского района Республики Хакасия «Профилактика правонарушений на территории муниципального образования Аскизский район на 2014-2016 годы»;</w:t>
      </w:r>
    </w:p>
    <w:p w14:paraId="13527CB4"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от 18.05.2016г. № 427-п «О внесении изменений в муниципальную программу Аскизского района Республики Хакасия «Профилактика правонарушений на территории муниципального образования Аскизский район на 2014-2016 годы».</w:t>
      </w:r>
    </w:p>
    <w:p w14:paraId="5E86C634" w14:textId="77777777" w:rsidR="00C96B48" w:rsidRPr="00C96B48" w:rsidRDefault="00C96B48" w:rsidP="00C96B48">
      <w:pPr>
        <w:shd w:val="clear" w:color="auto" w:fill="FFFFFF"/>
        <w:spacing w:after="0" w:line="240" w:lineRule="auto"/>
        <w:ind w:right="140" w:firstLine="709"/>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3. Направить настоящее постановление для опубликования в редакцию газеты «Аскизский труженик» и разместить на официальном сайте администрации Аскизского района.</w:t>
      </w:r>
    </w:p>
    <w:p w14:paraId="736E974C"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74AF39B7"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01460C1C"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774B2D90" w14:textId="77777777" w:rsidR="00C96B48" w:rsidRPr="00C96B48" w:rsidRDefault="00C96B48" w:rsidP="00C96B48">
      <w:pPr>
        <w:shd w:val="clear" w:color="auto" w:fill="FFFFFF"/>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Глава Администрации                                                        А.В. Челтыгмашев</w:t>
      </w:r>
    </w:p>
    <w:p w14:paraId="1A1FF1A4" w14:textId="77777777" w:rsidR="00C96B48" w:rsidRPr="00C96B48" w:rsidRDefault="00C96B48" w:rsidP="00C96B48">
      <w:pPr>
        <w:shd w:val="clear" w:color="auto" w:fill="FFFFFF"/>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5685D70D" w14:textId="77777777" w:rsidR="00C96B48" w:rsidRPr="00C96B48" w:rsidRDefault="00C96B48" w:rsidP="00C96B48">
      <w:pPr>
        <w:shd w:val="clear" w:color="auto" w:fill="FFFFFF"/>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6797E995" w14:textId="77777777" w:rsidR="00C96B48" w:rsidRPr="00C96B48" w:rsidRDefault="00C96B48" w:rsidP="00C96B48">
      <w:pPr>
        <w:shd w:val="clear" w:color="auto" w:fill="FFFFFF"/>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49E8ED7E" w14:textId="77777777" w:rsidR="00C96B48" w:rsidRPr="00C96B48" w:rsidRDefault="00C96B48" w:rsidP="00C96B48">
      <w:pPr>
        <w:shd w:val="clear" w:color="auto" w:fill="FFFFFF"/>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07EBD7FD" w14:textId="77777777" w:rsidR="00C96B48" w:rsidRPr="00C96B48" w:rsidRDefault="00C96B48" w:rsidP="00C96B48">
      <w:pPr>
        <w:shd w:val="clear" w:color="auto" w:fill="FFFFFF"/>
        <w:spacing w:after="0" w:line="240" w:lineRule="auto"/>
        <w:ind w:right="142"/>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lastRenderedPageBreak/>
        <w:t>                                                                            Утверждена постановлением</w:t>
      </w:r>
    </w:p>
    <w:p w14:paraId="7DC9B6E2" w14:textId="77777777" w:rsidR="00C96B48" w:rsidRPr="00C96B48" w:rsidRDefault="00C96B48" w:rsidP="00C96B48">
      <w:pPr>
        <w:shd w:val="clear" w:color="auto" w:fill="FFFFFF"/>
        <w:spacing w:after="0" w:line="240" w:lineRule="auto"/>
        <w:ind w:left="4248" w:right="142" w:firstLine="708"/>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Администрации Аскизского района</w:t>
      </w:r>
    </w:p>
    <w:p w14:paraId="3E7A0239" w14:textId="77777777" w:rsidR="00C96B48" w:rsidRPr="00C96B48" w:rsidRDefault="00C96B48" w:rsidP="00C96B48">
      <w:pPr>
        <w:shd w:val="clear" w:color="auto" w:fill="FFFFFF"/>
        <w:spacing w:after="0" w:line="240" w:lineRule="auto"/>
        <w:ind w:left="4248" w:right="142" w:firstLine="708"/>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Республики Хакасия</w:t>
      </w:r>
    </w:p>
    <w:p w14:paraId="69B423F0" w14:textId="77777777" w:rsidR="00C96B48" w:rsidRPr="00C96B48" w:rsidRDefault="00C96B48" w:rsidP="00C96B48">
      <w:pPr>
        <w:shd w:val="clear" w:color="auto" w:fill="FFFFFF"/>
        <w:spacing w:after="0" w:line="240" w:lineRule="auto"/>
        <w:ind w:left="4248" w:right="142" w:firstLine="708"/>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от «26» декабря 2016г. № 1288-п</w:t>
      </w:r>
    </w:p>
    <w:p w14:paraId="3ED3A938" w14:textId="77777777" w:rsidR="00C96B48" w:rsidRPr="00C96B48" w:rsidRDefault="00C96B48" w:rsidP="00C96B48">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590FACEC"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МУНИЦИПАЛЬНАЯ ПРОГРАММА</w:t>
      </w:r>
    </w:p>
    <w:p w14:paraId="4969C2EF"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АСКИЗСКОГО РАЙОНА РЕСПУБЛИКИ ХАКАСИЯ</w:t>
      </w:r>
    </w:p>
    <w:p w14:paraId="7968258F" w14:textId="77777777" w:rsidR="00C96B48" w:rsidRPr="00C96B48" w:rsidRDefault="00C96B48" w:rsidP="00C96B48">
      <w:pPr>
        <w:shd w:val="clear" w:color="auto" w:fill="FFFFFF"/>
        <w:spacing w:after="0" w:line="240" w:lineRule="auto"/>
        <w:ind w:left="4248" w:right="140" w:firstLine="708"/>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2B75DDE1"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ПАСПОРТ</w:t>
      </w:r>
    </w:p>
    <w:p w14:paraId="63CDCF30"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Муниципальной программы</w:t>
      </w:r>
    </w:p>
    <w:p w14:paraId="69924518"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00000"/>
          <w:sz w:val="26"/>
          <w:szCs w:val="26"/>
          <w:lang w:eastAsia="ru-RU"/>
        </w:rPr>
        <w:t>«Обеспечение общественного порядка и противодействие</w:t>
      </w:r>
    </w:p>
    <w:p w14:paraId="2B718FB3"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00000"/>
          <w:sz w:val="26"/>
          <w:szCs w:val="26"/>
          <w:lang w:eastAsia="ru-RU"/>
        </w:rPr>
        <w:t>преступности в Аскизском районе (2017-2020 годы)»</w:t>
      </w:r>
    </w:p>
    <w:p w14:paraId="3EA281AC"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 </w:t>
      </w:r>
    </w:p>
    <w:tbl>
      <w:tblPr>
        <w:tblW w:w="9270" w:type="dxa"/>
        <w:tblCellSpacing w:w="0" w:type="dxa"/>
        <w:tblInd w:w="47" w:type="dxa"/>
        <w:shd w:val="clear" w:color="auto" w:fill="FFFFFF"/>
        <w:tblCellMar>
          <w:left w:w="0" w:type="dxa"/>
          <w:right w:w="0" w:type="dxa"/>
        </w:tblCellMar>
        <w:tblLook w:val="04A0" w:firstRow="1" w:lastRow="0" w:firstColumn="1" w:lastColumn="0" w:noHBand="0" w:noVBand="1"/>
      </w:tblPr>
      <w:tblGrid>
        <w:gridCol w:w="2188"/>
        <w:gridCol w:w="7082"/>
      </w:tblGrid>
      <w:tr w:rsidR="00C96B48" w:rsidRPr="00C96B48" w14:paraId="17178960" w14:textId="77777777" w:rsidTr="00C96B48">
        <w:trPr>
          <w:trHeight w:val="471"/>
          <w:tblCellSpacing w:w="0" w:type="dxa"/>
        </w:trPr>
        <w:tc>
          <w:tcPr>
            <w:tcW w:w="2188"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14:paraId="7B556D6F"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Ответственный исполнитель</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54463E"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Администрация Аскизского района Республики Хакасия</w:t>
            </w:r>
          </w:p>
        </w:tc>
      </w:tr>
      <w:tr w:rsidR="00C96B48" w:rsidRPr="00C96B48" w14:paraId="7FC4D984" w14:textId="77777777" w:rsidTr="00C96B48">
        <w:trPr>
          <w:trHeight w:val="471"/>
          <w:tblCellSpacing w:w="0" w:type="dxa"/>
        </w:trPr>
        <w:tc>
          <w:tcPr>
            <w:tcW w:w="218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7CFDDAF9"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Соисполнители</w:t>
            </w:r>
          </w:p>
        </w:tc>
        <w:tc>
          <w:tcPr>
            <w:tcW w:w="7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C67E04"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Межведомственная комиссия муниципального образования Аскизский район по профилактике правонарушений;</w:t>
            </w:r>
          </w:p>
          <w:p w14:paraId="26DD2729"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Отдел МВД России по Аскизскому району (по согласованию);</w:t>
            </w:r>
          </w:p>
          <w:p w14:paraId="0D342338"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Управление образования администрации Аскизского района Республики Хакасия;</w:t>
            </w:r>
          </w:p>
          <w:p w14:paraId="2437CE39"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Управление культуры администрации Аскизского района Республики Хакасия;</w:t>
            </w:r>
          </w:p>
          <w:p w14:paraId="0BEF2100"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Управление сельского хозяйства администрации Аскизского района Республики Хакасия;</w:t>
            </w:r>
          </w:p>
          <w:p w14:paraId="6FD1AAA1"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Комитет по спорту туризму и молодежной политике администрации Аскизского района Республики Хакасия;</w:t>
            </w:r>
          </w:p>
          <w:p w14:paraId="598BD414"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Административная комиссия муниципального образования Аскизский район Республики Хакасия;</w:t>
            </w:r>
          </w:p>
          <w:p w14:paraId="6453EB30"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Администрации сельских и городских поселений Аскизского района Республики Хакасия (по согласованию);</w:t>
            </w:r>
          </w:p>
          <w:p w14:paraId="02728E2C"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Управление социальной поддержки населения Аскизского района Республики Хакасия (по согласованию).</w:t>
            </w:r>
          </w:p>
        </w:tc>
      </w:tr>
      <w:tr w:rsidR="00C96B48" w:rsidRPr="00C96B48" w14:paraId="2747F595" w14:textId="77777777" w:rsidTr="00C96B48">
        <w:trPr>
          <w:tblCellSpacing w:w="0" w:type="dxa"/>
        </w:trPr>
        <w:tc>
          <w:tcPr>
            <w:tcW w:w="218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3DD98B40"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Подпрограммы</w:t>
            </w:r>
          </w:p>
        </w:tc>
        <w:tc>
          <w:tcPr>
            <w:tcW w:w="7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BFEF30"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Нет</w:t>
            </w:r>
          </w:p>
        </w:tc>
      </w:tr>
      <w:tr w:rsidR="00C96B48" w:rsidRPr="00C96B48" w14:paraId="4A767A0C" w14:textId="77777777" w:rsidTr="00C96B48">
        <w:trPr>
          <w:trHeight w:val="1331"/>
          <w:tblCellSpacing w:w="0" w:type="dxa"/>
        </w:trPr>
        <w:tc>
          <w:tcPr>
            <w:tcW w:w="218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0EA5133F"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Цели</w:t>
            </w:r>
          </w:p>
        </w:tc>
        <w:tc>
          <w:tcPr>
            <w:tcW w:w="7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E0219D"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создание условий для надлежащей защиты прав и свобод граждан, пресечения противоправной деятельности, укрепления безопасности и общественного порядка в Аскизском районе</w:t>
            </w:r>
            <w:r w:rsidRPr="00C96B48">
              <w:rPr>
                <w:rFonts w:ascii="Times New Roman" w:eastAsia="Times New Roman" w:hAnsi="Times New Roman" w:cs="Times New Roman"/>
                <w:color w:val="052635"/>
                <w:sz w:val="26"/>
                <w:szCs w:val="26"/>
                <w:lang w:eastAsia="ru-RU"/>
              </w:rPr>
              <w:t>Республики Хакасия</w:t>
            </w:r>
          </w:p>
        </w:tc>
      </w:tr>
      <w:tr w:rsidR="00C96B48" w:rsidRPr="00C96B48" w14:paraId="39BF9DA6" w14:textId="77777777" w:rsidTr="00C96B48">
        <w:trPr>
          <w:tblCellSpacing w:w="0" w:type="dxa"/>
        </w:trPr>
        <w:tc>
          <w:tcPr>
            <w:tcW w:w="218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3E34FB7F"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Задачи </w:t>
            </w:r>
          </w:p>
        </w:tc>
        <w:tc>
          <w:tcPr>
            <w:tcW w:w="7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A10883"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70C0"/>
                <w:sz w:val="26"/>
                <w:szCs w:val="26"/>
                <w:lang w:eastAsia="ru-RU"/>
              </w:rPr>
              <w:t>-</w:t>
            </w:r>
            <w:r w:rsidRPr="00C96B48">
              <w:rPr>
                <w:rFonts w:ascii="Times New Roman" w:eastAsia="Times New Roman" w:hAnsi="Times New Roman" w:cs="Times New Roman"/>
                <w:color w:val="000000"/>
                <w:sz w:val="26"/>
                <w:szCs w:val="26"/>
                <w:lang w:eastAsia="ru-RU"/>
              </w:rPr>
              <w:t> повышение уровня правового, культурного, нравственного, спортивного и военно-патриотического воспитания граждан;</w:t>
            </w:r>
          </w:p>
          <w:p w14:paraId="69D0471B"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профилактика пьянства, алкоголизма и пропаганда ведения здорового образа жизни среди населения;</w:t>
            </w:r>
          </w:p>
          <w:p w14:paraId="7644B584"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повышение уровня профилактики правонарушений несовершеннолетних и молодежи;</w:t>
            </w:r>
          </w:p>
          <w:p w14:paraId="44F47992"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lastRenderedPageBreak/>
              <w:t>- привлечение несовершеннолетних к участию в различных видах спорта, к участию в мероприятиях, направленных на формирование здорового образа жизни;</w:t>
            </w:r>
          </w:p>
          <w:p w14:paraId="71E8B02D"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привитие уважения к законам, навыков правомерного поведения несовершеннолетних;</w:t>
            </w:r>
          </w:p>
          <w:p w14:paraId="06BB9BE6"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повышение профессиональной ориентации и трудовой занятости несовершеннолетних;</w:t>
            </w:r>
          </w:p>
          <w:p w14:paraId="6658693F"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поддержка семей с детьми, находящихся в трудной жизненной ситуации;</w:t>
            </w:r>
          </w:p>
          <w:p w14:paraId="68CA738B"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w:t>
            </w:r>
            <w:r w:rsidRPr="00C96B48">
              <w:rPr>
                <w:rFonts w:ascii="Times New Roman" w:eastAsia="Times New Roman" w:hAnsi="Times New Roman" w:cs="Times New Roman"/>
                <w:color w:val="000000"/>
                <w:sz w:val="26"/>
                <w:szCs w:val="26"/>
                <w:lang w:eastAsia="ru-RU"/>
              </w:rPr>
              <w:t> повышение уровня профилактики правонарушений, связанных с неорганизованным выпасом сельскохозяйственных животных.</w:t>
            </w:r>
          </w:p>
        </w:tc>
      </w:tr>
      <w:tr w:rsidR="00C96B48" w:rsidRPr="00C96B48" w14:paraId="32041B9A" w14:textId="77777777" w:rsidTr="00C96B48">
        <w:trPr>
          <w:tblCellSpacing w:w="0" w:type="dxa"/>
        </w:trPr>
        <w:tc>
          <w:tcPr>
            <w:tcW w:w="218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070FB057"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lastRenderedPageBreak/>
              <w:t>Целевые показатели   </w:t>
            </w:r>
          </w:p>
        </w:tc>
        <w:tc>
          <w:tcPr>
            <w:tcW w:w="7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ECB492"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увеличение количества лиц, охваченных мероприятиями,  направленными на повышение культурного, спортивного, правового нравственного и военно-патриотического воспитания граждан:</w:t>
            </w:r>
          </w:p>
          <w:p w14:paraId="36D8435E"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2017 год – на 5 %;</w:t>
            </w:r>
          </w:p>
          <w:p w14:paraId="219D5095"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2018 год – на 10 %;</w:t>
            </w:r>
          </w:p>
          <w:p w14:paraId="2B291908"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2019 год – на 15 %;</w:t>
            </w:r>
          </w:p>
          <w:p w14:paraId="62B20485"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2020 год – на 20 %;</w:t>
            </w:r>
          </w:p>
          <w:p w14:paraId="6264607E"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w:t>
            </w:r>
          </w:p>
          <w:p w14:paraId="3FD6BD7B"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2017 год — на 1 %;</w:t>
            </w:r>
          </w:p>
          <w:p w14:paraId="2C2FED41"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2018 год — на 2 %;</w:t>
            </w:r>
          </w:p>
          <w:p w14:paraId="45AD9AB9"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2019 год — на 3 %;</w:t>
            </w:r>
          </w:p>
          <w:p w14:paraId="30158951"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2020 год – на 4 %;</w:t>
            </w:r>
          </w:p>
          <w:p w14:paraId="4541C7A9"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увеличение количества граждан, участвующих в деятельности общественных объединений правоохранительной направленности:</w:t>
            </w:r>
          </w:p>
          <w:p w14:paraId="07957311"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2017 год — на 1 %;</w:t>
            </w:r>
          </w:p>
          <w:p w14:paraId="0B6C1065"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2018 год — на 1 %;</w:t>
            </w:r>
          </w:p>
          <w:p w14:paraId="4BBDB587"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2019 год — на 2 %;</w:t>
            </w:r>
          </w:p>
          <w:p w14:paraId="47E9D6C8"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2020 год – на 3 %;</w:t>
            </w:r>
          </w:p>
          <w:p w14:paraId="70E18F38"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снижение общего количества совершаемых противоправных деяний (преступлений), в том числе на улицах и в других общественных местах:</w:t>
            </w:r>
          </w:p>
          <w:p w14:paraId="18404C03"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2017 год – на 1 %;</w:t>
            </w:r>
          </w:p>
          <w:p w14:paraId="75B0BB85"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2018 год – на 2 %;</w:t>
            </w:r>
          </w:p>
          <w:p w14:paraId="1816D282"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2019 год – на 3 %;</w:t>
            </w:r>
          </w:p>
          <w:p w14:paraId="3E967C00"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2020 год – на 4 %;</w:t>
            </w:r>
          </w:p>
          <w:p w14:paraId="2E1FDD60"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снижение доли противоправных деяний (преступлений), совершаемых несовершеннолетними:</w:t>
            </w:r>
          </w:p>
          <w:p w14:paraId="177C6965"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2017 год – на 0,3 %;</w:t>
            </w:r>
          </w:p>
          <w:p w14:paraId="1AE4000A"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2018 год – на 0,6 %;</w:t>
            </w:r>
          </w:p>
          <w:p w14:paraId="37E249E3"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2019 год – на 0,9 %;</w:t>
            </w:r>
          </w:p>
          <w:p w14:paraId="7F396386"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2020 год – на 1,2 %;</w:t>
            </w:r>
          </w:p>
          <w:p w14:paraId="57AC189E"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lastRenderedPageBreak/>
              <w:t>- увеличение доли охваченных организованными формами летней занятости несовершеннолетних из числа состоящих на всех видах профилактического учета:</w:t>
            </w:r>
          </w:p>
          <w:p w14:paraId="003958DE"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2017 год — 0,3 %;</w:t>
            </w:r>
          </w:p>
          <w:p w14:paraId="3312EC9B"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2018 год — 0,6 %;</w:t>
            </w:r>
          </w:p>
          <w:p w14:paraId="780BB360"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2019 год — 0,9 %;</w:t>
            </w:r>
          </w:p>
          <w:p w14:paraId="73ED5385"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2020 год – на 1,2 %;</w:t>
            </w:r>
          </w:p>
          <w:p w14:paraId="72AA1A03"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уменьшение количества несовершеннолетних, состоящих на всех видах профилактического учета, совершивших правонарушения повторно:</w:t>
            </w:r>
          </w:p>
          <w:p w14:paraId="02B4D94F"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2017 год — на 1 %;</w:t>
            </w:r>
          </w:p>
          <w:p w14:paraId="6F0154AF"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2018 год — на 2 %;</w:t>
            </w:r>
          </w:p>
          <w:p w14:paraId="211AA521"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2019 год — на 3 %;</w:t>
            </w:r>
          </w:p>
          <w:p w14:paraId="163DAE98"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2020 год – на 5 %;</w:t>
            </w:r>
          </w:p>
          <w:p w14:paraId="575FBB42"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увеличение количества мероприятий, направленных на профилактику правонарушений, связанных с неорганизованным выпасом сельскохозяйственных животных:</w:t>
            </w:r>
          </w:p>
          <w:p w14:paraId="0E9FBC1B"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2017 год – на 10 %;</w:t>
            </w:r>
          </w:p>
          <w:p w14:paraId="21000538"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2018 год – на 20 %;</w:t>
            </w:r>
          </w:p>
          <w:p w14:paraId="18D4EBAB"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2019 год –на 30 %;</w:t>
            </w:r>
          </w:p>
          <w:p w14:paraId="3B61CD0C"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2020 год – на 40 %;</w:t>
            </w:r>
          </w:p>
        </w:tc>
      </w:tr>
      <w:tr w:rsidR="00C96B48" w:rsidRPr="00C96B48" w14:paraId="055BA5DE" w14:textId="77777777" w:rsidTr="00C96B48">
        <w:trPr>
          <w:tblCellSpacing w:w="0" w:type="dxa"/>
        </w:trPr>
        <w:tc>
          <w:tcPr>
            <w:tcW w:w="218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62A3BF68"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lastRenderedPageBreak/>
              <w:t>Этапы и сроки реализации </w:t>
            </w:r>
          </w:p>
        </w:tc>
        <w:tc>
          <w:tcPr>
            <w:tcW w:w="7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F2D82A"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2017 - 20209 годы (этапы не предусматриваются)</w:t>
            </w:r>
          </w:p>
        </w:tc>
      </w:tr>
      <w:tr w:rsidR="00C96B48" w:rsidRPr="00C96B48" w14:paraId="6B9BAF54" w14:textId="77777777" w:rsidTr="00C96B48">
        <w:trPr>
          <w:tblCellSpacing w:w="0" w:type="dxa"/>
        </w:trPr>
        <w:tc>
          <w:tcPr>
            <w:tcW w:w="218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27F6EAA0"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Объем бюджетных ассигнований</w:t>
            </w:r>
          </w:p>
        </w:tc>
        <w:tc>
          <w:tcPr>
            <w:tcW w:w="7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93BFB6"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100 тыс. руб. за счет средств бюджета муниципального образования Аскизский район Республики Хакасия из них:</w:t>
            </w:r>
          </w:p>
          <w:p w14:paraId="2D2E7CD0"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2017 год – 0 тыс. руб.;</w:t>
            </w:r>
          </w:p>
          <w:p w14:paraId="6B770D47"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2018 год – 0 тыс. руб.;</w:t>
            </w:r>
          </w:p>
          <w:p w14:paraId="51455534"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2019 год – 0 тыс. руб.;</w:t>
            </w:r>
          </w:p>
          <w:p w14:paraId="6BE281D5"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2020 год – 100 тыс.руб.;</w:t>
            </w:r>
          </w:p>
        </w:tc>
      </w:tr>
      <w:tr w:rsidR="00C96B48" w:rsidRPr="00C96B48" w14:paraId="0848958A" w14:textId="77777777" w:rsidTr="00C96B48">
        <w:trPr>
          <w:tblCellSpacing w:w="0" w:type="dxa"/>
        </w:trPr>
        <w:tc>
          <w:tcPr>
            <w:tcW w:w="218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4EA21988"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Ожидаемые результаты реализации </w:t>
            </w:r>
          </w:p>
        </w:tc>
        <w:tc>
          <w:tcPr>
            <w:tcW w:w="70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BA6587"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увеличение количества лиц, охваченных мероприятиями,  направленными на повышение культурного, спортивного, правового нравственного и военно-патриотического воспитания граждан к 2020 году на 20 %;</w:t>
            </w:r>
          </w:p>
          <w:p w14:paraId="78D5ADD4"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 к 2020 году на 4 %;</w:t>
            </w:r>
          </w:p>
          <w:p w14:paraId="387A8A4A"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увеличение количества граждан, участвующих в деятельности общественных объединений правоохранительной направленности к 2020 году </w:t>
            </w:r>
            <w:r w:rsidRPr="00C96B48">
              <w:rPr>
                <w:rFonts w:ascii="Times New Roman" w:eastAsia="Times New Roman" w:hAnsi="Times New Roman" w:cs="Times New Roman"/>
                <w:color w:val="000000"/>
                <w:sz w:val="26"/>
                <w:szCs w:val="26"/>
                <w:lang w:eastAsia="ru-RU"/>
              </w:rPr>
              <w:t>на 3 %;</w:t>
            </w:r>
          </w:p>
          <w:p w14:paraId="5017FE7E"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снижение общего количества совершаемых противоправных деяний (преступлений), в том числе на улицах и в других общественных местах к 2020 году на 4 %;</w:t>
            </w:r>
          </w:p>
          <w:p w14:paraId="438AF7CC"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снижение доли противоправных деяний (преступлений), совершаемых несовершеннолетними к 2020 году на 1,2 %;</w:t>
            </w:r>
          </w:p>
          <w:p w14:paraId="455126A6"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lastRenderedPageBreak/>
              <w:t>- увеличение доли охваченных организованными формами летней занятости несовершеннолетних из числа состоящих не всех видах профилактического учета </w:t>
            </w:r>
            <w:r w:rsidRPr="00C96B48">
              <w:rPr>
                <w:rFonts w:ascii="Times New Roman" w:eastAsia="Times New Roman" w:hAnsi="Times New Roman" w:cs="Times New Roman"/>
                <w:color w:val="052635"/>
                <w:sz w:val="26"/>
                <w:szCs w:val="26"/>
                <w:lang w:eastAsia="ru-RU"/>
              </w:rPr>
              <w:t>к 2020 году </w:t>
            </w:r>
            <w:r w:rsidRPr="00C96B48">
              <w:rPr>
                <w:rFonts w:ascii="Times New Roman" w:eastAsia="Times New Roman" w:hAnsi="Times New Roman" w:cs="Times New Roman"/>
                <w:color w:val="000000"/>
                <w:sz w:val="26"/>
                <w:szCs w:val="26"/>
                <w:lang w:eastAsia="ru-RU"/>
              </w:rPr>
              <w:t>на 1,2 %;</w:t>
            </w:r>
          </w:p>
          <w:p w14:paraId="55448A77"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уменьшение количества несовершеннолетних, состоящих на всех видах профилактического учета, совершивших правонарушения повторно к 2020 году на 5 %;</w:t>
            </w:r>
          </w:p>
          <w:p w14:paraId="4180E11B"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увеличение количества </w:t>
            </w:r>
            <w:r w:rsidRPr="00C96B48">
              <w:rPr>
                <w:rFonts w:ascii="Times New Roman" w:eastAsia="Times New Roman" w:hAnsi="Times New Roman" w:cs="Times New Roman"/>
                <w:color w:val="000000"/>
                <w:sz w:val="26"/>
                <w:szCs w:val="26"/>
                <w:lang w:eastAsia="ru-RU"/>
              </w:rPr>
              <w:t>мероприятий, направленных на профилактику правонарушений, связанных с неорганизованным выпасом сельскохозяйственных животных</w:t>
            </w:r>
            <w:r w:rsidRPr="00C96B48">
              <w:rPr>
                <w:rFonts w:ascii="Times New Roman" w:eastAsia="Times New Roman" w:hAnsi="Times New Roman" w:cs="Times New Roman"/>
                <w:color w:val="052635"/>
                <w:sz w:val="26"/>
                <w:szCs w:val="26"/>
                <w:lang w:eastAsia="ru-RU"/>
              </w:rPr>
              <w:t>к 2020 году </w:t>
            </w:r>
            <w:r w:rsidRPr="00C96B48">
              <w:rPr>
                <w:rFonts w:ascii="Times New Roman" w:eastAsia="Times New Roman" w:hAnsi="Times New Roman" w:cs="Times New Roman"/>
                <w:color w:val="000000"/>
                <w:sz w:val="26"/>
                <w:szCs w:val="26"/>
                <w:lang w:eastAsia="ru-RU"/>
              </w:rPr>
              <w:t>на 40 %.</w:t>
            </w:r>
          </w:p>
        </w:tc>
      </w:tr>
    </w:tbl>
    <w:p w14:paraId="639D829B"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lastRenderedPageBreak/>
        <w:t> </w:t>
      </w:r>
    </w:p>
    <w:p w14:paraId="2CA86C58" w14:textId="77777777" w:rsidR="00C96B48" w:rsidRPr="00C96B48" w:rsidRDefault="00C96B48" w:rsidP="00C96B48">
      <w:pPr>
        <w:shd w:val="clear" w:color="auto" w:fill="FFFFFF"/>
        <w:spacing w:after="0" w:line="240" w:lineRule="auto"/>
        <w:ind w:left="720" w:right="142" w:hanging="36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1.</w:t>
      </w:r>
      <w:r w:rsidRPr="00C96B48">
        <w:rPr>
          <w:rFonts w:ascii="Times New Roman" w:eastAsia="Times New Roman" w:hAnsi="Times New Roman" w:cs="Times New Roman"/>
          <w:color w:val="000000"/>
          <w:sz w:val="14"/>
          <w:szCs w:val="14"/>
          <w:lang w:eastAsia="ru-RU"/>
        </w:rPr>
        <w:t>      </w:t>
      </w:r>
      <w:r w:rsidRPr="00C96B48">
        <w:rPr>
          <w:rFonts w:ascii="Times New Roman" w:eastAsia="Times New Roman" w:hAnsi="Times New Roman" w:cs="Times New Roman"/>
          <w:color w:val="000000"/>
          <w:sz w:val="26"/>
          <w:szCs w:val="26"/>
          <w:lang w:eastAsia="ru-RU"/>
        </w:rPr>
        <w:t>Общая характеристика</w:t>
      </w:r>
    </w:p>
    <w:p w14:paraId="5451455B" w14:textId="77777777" w:rsidR="00C96B48" w:rsidRPr="00C96B48" w:rsidRDefault="00C96B48" w:rsidP="00C96B48">
      <w:pPr>
        <w:shd w:val="clear" w:color="auto" w:fill="FFFFFF"/>
        <w:spacing w:after="0" w:line="240" w:lineRule="auto"/>
        <w:ind w:left="720" w:right="142"/>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4CDEA8A6" w14:textId="77777777" w:rsidR="00C96B48" w:rsidRPr="00C96B48" w:rsidRDefault="00C96B48" w:rsidP="00C96B48">
      <w:pPr>
        <w:shd w:val="clear" w:color="auto" w:fill="FFFFFF"/>
        <w:spacing w:after="0" w:line="240" w:lineRule="auto"/>
        <w:ind w:right="142"/>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Обеспечение общественной безопасности в Аскизском районе является необходимым условием обеспечения жизни и деятельности жителей и гостей республики, соблюдения их законных прав и свобод, эффективного функционирования системы управления, экономики, транспорта и связи, развития социальной и духовной сфер общества.</w:t>
      </w:r>
    </w:p>
    <w:p w14:paraId="14F8B40F"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Реализация комплексных целевых программ профилактической направленности за последние пять лет показала определенное положительное влияние на оздоровление криминогенной ситуации в районе.</w:t>
      </w:r>
    </w:p>
    <w:p w14:paraId="24206F6E"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По итогам 6-ти месяцев отмечается снижение общего количества зарегистрированных преступлений на 1,3 %, в числовом отношении зарегистрировано 472 преступления (аналогичный период прошлого года 478). Удалось снизить на 10 % общее число зарегистрированных преступлений категории тяжких и особо тяжких (с 60 аналогичным периодом прошлого года до 54). Эффективность раскрытия тяжких и особо тяжких преступлений в отчетном периоде снизилась на 2,4 % и составила 90,6 %. Отмечается снижение общего числа преступлений, совершенных несовершеннолетними на 41,2 % (с 17 аналогичный период прошлого года до 10). На 12,5 % снизилось число преступлений, совершенных несовершеннолетними ранее совершавшими преступления (с 8 аналогичный период прошлого года до 7). Число преступлений, совершенных на улице возросло на 49,2 % (с 63 до 94), их раскрытие увеличилось на 100 % (с 43 до 86). Раскрыто 370 преступлений, что на 18,2 % больше аналогичного периода прошлого года (аналогичный период прошлого года 313). Остаток нераскрытых преступлений снизился на 11,9 % (со 118 до 104).</w:t>
      </w:r>
    </w:p>
    <w:p w14:paraId="0B5F897C"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70C0"/>
          <w:sz w:val="26"/>
          <w:szCs w:val="26"/>
          <w:lang w:eastAsia="ru-RU"/>
        </w:rPr>
        <w:t>            </w:t>
      </w:r>
      <w:r w:rsidRPr="00C96B48">
        <w:rPr>
          <w:rFonts w:ascii="Times New Roman" w:eastAsia="Times New Roman" w:hAnsi="Times New Roman" w:cs="Times New Roman"/>
          <w:color w:val="000000"/>
          <w:sz w:val="26"/>
          <w:szCs w:val="26"/>
          <w:lang w:eastAsia="ru-RU"/>
        </w:rPr>
        <w:t>В числе факторов, негативно отражающихся на состоянии и структуре преступности, будут доминировать уровень занятости населения, низкий жизненный уровень и недостаточная социальная защищенность значительной части граждан, продолжающееся расслоение населения по доходам.</w:t>
      </w:r>
    </w:p>
    <w:p w14:paraId="6B2A0833"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70C0"/>
          <w:sz w:val="26"/>
          <w:szCs w:val="26"/>
          <w:lang w:eastAsia="ru-RU"/>
        </w:rPr>
        <w:t>            </w:t>
      </w:r>
      <w:r w:rsidRPr="00C96B48">
        <w:rPr>
          <w:rFonts w:ascii="Times New Roman" w:eastAsia="Times New Roman" w:hAnsi="Times New Roman" w:cs="Times New Roman"/>
          <w:color w:val="000000"/>
          <w:sz w:val="26"/>
          <w:szCs w:val="26"/>
          <w:lang w:eastAsia="ru-RU"/>
        </w:rPr>
        <w:t>Ухудшение материального положения отдельных категорий граждан, сокращение рабочих мест и другие негативные факторы социально-экономического характера будут стимулировать увеличение числа лиц, идущих на совершение различного рода правонарушений.</w:t>
      </w:r>
    </w:p>
    <w:p w14:paraId="46898889"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70C0"/>
          <w:sz w:val="26"/>
          <w:szCs w:val="26"/>
          <w:lang w:eastAsia="ru-RU"/>
        </w:rPr>
        <w:t>            </w:t>
      </w:r>
      <w:r w:rsidRPr="00C96B48">
        <w:rPr>
          <w:rFonts w:ascii="Times New Roman" w:eastAsia="Times New Roman" w:hAnsi="Times New Roman" w:cs="Times New Roman"/>
          <w:color w:val="000000"/>
          <w:sz w:val="26"/>
          <w:szCs w:val="26"/>
          <w:lang w:eastAsia="ru-RU"/>
        </w:rPr>
        <w:t xml:space="preserve">Защита прав и свобод человека и гражданина, предупреждение беспризорности и безнадзорности, профилактика правонарушений граждан, в том числе несовершеннолетних, охрана собственности и общественного порядка, </w:t>
      </w:r>
      <w:r w:rsidRPr="00C96B48">
        <w:rPr>
          <w:rFonts w:ascii="Times New Roman" w:eastAsia="Times New Roman" w:hAnsi="Times New Roman" w:cs="Times New Roman"/>
          <w:color w:val="000000"/>
          <w:sz w:val="26"/>
          <w:szCs w:val="26"/>
          <w:lang w:eastAsia="ru-RU"/>
        </w:rPr>
        <w:lastRenderedPageBreak/>
        <w:t>противодействие экстремизму, борьба с преступностью, повышение уровня культурного, спортивного, правового и военно-патриотического воспитания граждан являются неотъемлемым условием нормального функционирования общества.</w:t>
      </w:r>
    </w:p>
    <w:p w14:paraId="2547BAED"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70C0"/>
          <w:sz w:val="26"/>
          <w:szCs w:val="26"/>
          <w:lang w:eastAsia="ru-RU"/>
        </w:rPr>
        <w:t>            </w:t>
      </w:r>
      <w:r w:rsidRPr="00C96B48">
        <w:rPr>
          <w:rFonts w:ascii="Times New Roman" w:eastAsia="Times New Roman" w:hAnsi="Times New Roman" w:cs="Times New Roman"/>
          <w:color w:val="000000"/>
          <w:sz w:val="26"/>
          <w:szCs w:val="26"/>
          <w:lang w:eastAsia="ru-RU"/>
        </w:rPr>
        <w:t>Активная и целенаправленная пропаганда культурного, спортивного, правового, нравственного и военно-патриотического воспитания несовершеннолетних и молодежи в средствах массовой информации, организация размещения в местах массового скопления людей социальной рекламы способствовать как профилактике правонарушений на территории района в целом, так и увеличению процента охвата несовершеннолетних и молодежи в части усиления их социальной защиты, правового воспитания, организации спортивной, досуговой работы.</w:t>
      </w:r>
    </w:p>
    <w:p w14:paraId="4BDAD0B1"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70C0"/>
          <w:sz w:val="26"/>
          <w:szCs w:val="26"/>
          <w:lang w:eastAsia="ru-RU"/>
        </w:rPr>
        <w:t>            </w:t>
      </w:r>
      <w:r w:rsidRPr="00C96B48">
        <w:rPr>
          <w:rFonts w:ascii="Times New Roman" w:eastAsia="Times New Roman" w:hAnsi="Times New Roman" w:cs="Times New Roman"/>
          <w:color w:val="000000"/>
          <w:sz w:val="26"/>
          <w:szCs w:val="26"/>
          <w:lang w:eastAsia="ru-RU"/>
        </w:rPr>
        <w:t>Занятость несовершеннолетних и молодежи, их участие в различного рода спортивных мероприятиях, интеллектуальных конкурсах, акциях будет способствовать повышению культурного, спортивного, правового и военно-патриотического воспитания, совершенствованию системы профилактики правонарушений.</w:t>
      </w:r>
    </w:p>
    <w:p w14:paraId="2484F1CA"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70C0"/>
          <w:sz w:val="26"/>
          <w:szCs w:val="26"/>
          <w:lang w:eastAsia="ru-RU"/>
        </w:rPr>
        <w:t>            </w:t>
      </w:r>
      <w:r w:rsidRPr="00C96B48">
        <w:rPr>
          <w:rFonts w:ascii="Times New Roman" w:eastAsia="Times New Roman" w:hAnsi="Times New Roman" w:cs="Times New Roman"/>
          <w:color w:val="000000"/>
          <w:sz w:val="26"/>
          <w:szCs w:val="26"/>
          <w:lang w:eastAsia="ru-RU"/>
        </w:rPr>
        <w:t>Реализация мероприятий в рамках муниципальной программы Аскизского района, комплексное использование программно-целевого метода, позволит направить финансовые ресурсы на создание необходимых условий, обеспечивающих качественное противодействие преступности, профилактику правонарушений, безопасность граждан и общественный порядок в Аскизском районе.</w:t>
      </w:r>
    </w:p>
    <w:p w14:paraId="1B3CA3E8"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 Приоритеты муниципальной политики</w:t>
      </w:r>
    </w:p>
    <w:p w14:paraId="0068C6BD"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в сфере реализации муниципальной программы, цели, задачи</w:t>
      </w:r>
    </w:p>
    <w:p w14:paraId="4E9CF0C3"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75CD5A34" w14:textId="77777777" w:rsidR="00C96B48" w:rsidRPr="00C96B48" w:rsidRDefault="00C96B48" w:rsidP="00C96B48">
      <w:pPr>
        <w:shd w:val="clear" w:color="auto" w:fill="FFFFFF"/>
        <w:spacing w:after="0" w:line="240" w:lineRule="auto"/>
        <w:ind w:right="140" w:firstLine="709"/>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Указом Президента Российской Федерации от 12 мая 2009 г. № 537 «О Стратегии национальной безопасности Российской Федерации до 2020 года» обозначена необходимость совершенствования государственной системы профилактики правонарушений и противодействия преступности, в том числе программно – целевыми методами.</w:t>
      </w:r>
    </w:p>
    <w:p w14:paraId="620A84A9" w14:textId="77777777" w:rsidR="00C96B48" w:rsidRPr="00C96B48" w:rsidRDefault="00C96B48" w:rsidP="00C96B48">
      <w:pPr>
        <w:shd w:val="clear" w:color="auto" w:fill="FFFFFF"/>
        <w:spacing w:after="0" w:line="240" w:lineRule="auto"/>
        <w:ind w:right="140" w:firstLine="709"/>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В Стратегии национальной безопасности Российской Федерации главными направлениями государственной политики на долгосрочную перспективу определены усиление роли государства в качестве гаранте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терроризмом и экстремизмом, другими преступными посягательствами на права и свободы человека и гражданина, собственность, общественный порядок и общественную безопасность.</w:t>
      </w:r>
    </w:p>
    <w:p w14:paraId="48902654" w14:textId="77777777" w:rsidR="00C96B48" w:rsidRPr="00C96B48" w:rsidRDefault="00C96B48" w:rsidP="00C96B48">
      <w:pPr>
        <w:shd w:val="clear" w:color="auto" w:fill="FFFFFF"/>
        <w:spacing w:after="0" w:line="240" w:lineRule="auto"/>
        <w:ind w:right="140" w:firstLine="709"/>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Обеспечение безопасности общества и личной безопасности граждан, их защищенности от угроз криминогенного характера является одним из ведущих факторов, влияющие на все сферы общественной жизни, в том числе на социально – экономическое развитие Аскизского района Республики Хакасия, а также на уровень доверия населения к исполнительным органам государственной власти, органам местного самоуправления и правоохранительным органам.</w:t>
      </w:r>
    </w:p>
    <w:p w14:paraId="5D1B43AC" w14:textId="77777777" w:rsidR="00C96B48" w:rsidRPr="00C96B48" w:rsidRDefault="00C96B48" w:rsidP="00C96B48">
      <w:pPr>
        <w:shd w:val="clear" w:color="auto" w:fill="FFFFFF"/>
        <w:spacing w:after="0" w:line="240" w:lineRule="auto"/>
        <w:ind w:right="140" w:firstLine="709"/>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Программа принимается для решения следующих задач:</w:t>
      </w:r>
    </w:p>
    <w:p w14:paraId="7A00118C"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повышение уровня правового, культурного, нравственного, спортивного и военно-патриотического воспитания граждан;</w:t>
      </w:r>
    </w:p>
    <w:p w14:paraId="6FAE0F8F"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lastRenderedPageBreak/>
        <w:t>- повышение уровня профилактики правонарушений несовершеннолетних и молодежи;</w:t>
      </w:r>
    </w:p>
    <w:p w14:paraId="0397C9C7"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r w:rsidRPr="00C96B48">
        <w:rPr>
          <w:rFonts w:ascii="Times New Roman" w:eastAsia="Times New Roman" w:hAnsi="Times New Roman" w:cs="Times New Roman"/>
          <w:color w:val="052635"/>
          <w:sz w:val="26"/>
          <w:szCs w:val="26"/>
          <w:lang w:eastAsia="ru-RU"/>
        </w:rPr>
        <w:t>включение потенциала социально-значимой активности молодежи Аскизского района Республики Хакасия в процессы государственного и общественного роста;</w:t>
      </w:r>
    </w:p>
    <w:p w14:paraId="71248F43"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совершенствование инфраструктуры системы обеспечения реализации государственной молодежной политики в Аскизском районе;</w:t>
      </w:r>
    </w:p>
    <w:p w14:paraId="2298F17B"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создание условий для снижения безнадзорности, беспризорности несовершеннолетних, сокращение числа совершаемых ими противоправных действий, обеспечение защиты прав и законных интересов;</w:t>
      </w:r>
    </w:p>
    <w:p w14:paraId="6074C423"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привлечение несовершеннолетних к участию в различных видах спорта, к участию в мероприятиях, направленных на формирование здорового образа жизни;</w:t>
      </w:r>
    </w:p>
    <w:p w14:paraId="7A95655A"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привитие уважения к законам, навыков правомерного поведения несовершеннолетних;</w:t>
      </w:r>
    </w:p>
    <w:p w14:paraId="505E2A73"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повышение профессиональной ориентации и трудовой занятости несовершеннолетних;</w:t>
      </w:r>
    </w:p>
    <w:p w14:paraId="478F6840"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поддержка семей с детьми, находящихся в трудной жизненной ситуации;</w:t>
      </w:r>
    </w:p>
    <w:p w14:paraId="639F3D5C"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повышение уровня профилактики правонарушений, связанных с неорганизованным выпасом сельскохозяйственных животных.</w:t>
      </w:r>
    </w:p>
    <w:p w14:paraId="6F01D1A7"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33D4EEB4" w14:textId="77777777" w:rsidR="00C96B48" w:rsidRPr="00C96B48" w:rsidRDefault="00C96B48" w:rsidP="00C96B48">
      <w:pPr>
        <w:shd w:val="clear" w:color="auto" w:fill="FFFFFF"/>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3. Сроки реализации муниципальной программы в целом, контрольные этапы и сроки их реализации с указанием промежуточных показателей</w:t>
      </w:r>
    </w:p>
    <w:p w14:paraId="0AD62CC3"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Муниципальная программа «Обеспечение общественного порядка и противодействие преступности в Аскизском районе (2017-2020 годы)» реализуется в период с 2017 по 2020 годы. Этапы не выделяются.</w:t>
      </w:r>
    </w:p>
    <w:p w14:paraId="557FDF40"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Муниципальная программа реализуется в один этап, так как программные мероприятия будут выполняться в течение всего периода действия муниципальной программы.</w:t>
      </w:r>
    </w:p>
    <w:p w14:paraId="25A46CBF" w14:textId="77777777" w:rsidR="00C96B48" w:rsidRPr="00C96B48" w:rsidRDefault="00C96B48" w:rsidP="00C96B48">
      <w:pPr>
        <w:shd w:val="clear" w:color="auto" w:fill="FFFFFF"/>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4. Перечень основных мероприятий</w:t>
      </w:r>
    </w:p>
    <w:p w14:paraId="2FECB4B4" w14:textId="77777777" w:rsidR="00C96B48" w:rsidRPr="00C96B48" w:rsidRDefault="00C96B48" w:rsidP="00C96B48">
      <w:pPr>
        <w:shd w:val="clear" w:color="auto" w:fill="FFFFFF"/>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r w:rsidRPr="00C96B48">
        <w:rPr>
          <w:rFonts w:ascii="Times New Roman" w:eastAsia="Times New Roman" w:hAnsi="Times New Roman" w:cs="Times New Roman"/>
          <w:color w:val="052635"/>
          <w:sz w:val="26"/>
          <w:szCs w:val="26"/>
          <w:lang w:eastAsia="ru-RU"/>
        </w:rPr>
        <w:t>Перечень программных мероприятий в разрезе задач муниципальной программы и объем их финансирования представлен в таблице 1.</w:t>
      </w:r>
    </w:p>
    <w:tbl>
      <w:tblPr>
        <w:tblW w:w="9240" w:type="dxa"/>
        <w:tblCellSpacing w:w="0" w:type="dxa"/>
        <w:tblInd w:w="87" w:type="dxa"/>
        <w:shd w:val="clear" w:color="auto" w:fill="FFFFFF"/>
        <w:tblCellMar>
          <w:left w:w="0" w:type="dxa"/>
          <w:right w:w="0" w:type="dxa"/>
        </w:tblCellMar>
        <w:tblLook w:val="04A0" w:firstRow="1" w:lastRow="0" w:firstColumn="1" w:lastColumn="0" w:noHBand="0" w:noVBand="1"/>
      </w:tblPr>
      <w:tblGrid>
        <w:gridCol w:w="662"/>
        <w:gridCol w:w="2622"/>
        <w:gridCol w:w="300"/>
        <w:gridCol w:w="300"/>
        <w:gridCol w:w="334"/>
        <w:gridCol w:w="403"/>
        <w:gridCol w:w="421"/>
        <w:gridCol w:w="281"/>
        <w:gridCol w:w="560"/>
        <w:gridCol w:w="71"/>
        <w:gridCol w:w="175"/>
        <w:gridCol w:w="625"/>
        <w:gridCol w:w="225"/>
        <w:gridCol w:w="248"/>
        <w:gridCol w:w="2021"/>
      </w:tblGrid>
      <w:tr w:rsidR="00C96B48" w:rsidRPr="00C96B48" w14:paraId="2EC099D4" w14:textId="77777777" w:rsidTr="00C96B48">
        <w:trPr>
          <w:trHeight w:val="1241"/>
          <w:tblCellSpacing w:w="0" w:type="dxa"/>
        </w:trPr>
        <w:tc>
          <w:tcPr>
            <w:tcW w:w="730" w:type="dxa"/>
            <w:vMerge w:val="restart"/>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26DD24A6"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п/п</w:t>
            </w:r>
          </w:p>
        </w:tc>
        <w:tc>
          <w:tcPr>
            <w:tcW w:w="2410" w:type="dxa"/>
            <w:vMerge w:val="restart"/>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0CD3C42F"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Наименование мероприятия</w:t>
            </w:r>
          </w:p>
        </w:tc>
        <w:tc>
          <w:tcPr>
            <w:tcW w:w="3827" w:type="dxa"/>
            <w:gridSpan w:val="10"/>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319E451"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Объем финансирования по годам, тыс. руб.</w:t>
            </w:r>
          </w:p>
        </w:tc>
        <w:tc>
          <w:tcPr>
            <w:tcW w:w="2268"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358B578"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Ответственный исполнитель,</w:t>
            </w:r>
          </w:p>
          <w:p w14:paraId="7D367F5A"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соисполнитель</w:t>
            </w:r>
          </w:p>
        </w:tc>
      </w:tr>
      <w:tr w:rsidR="00C96B48" w:rsidRPr="00C96B48" w14:paraId="2DCA084C" w14:textId="77777777" w:rsidTr="00C96B48">
        <w:trPr>
          <w:trHeight w:val="420"/>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2DDA36DA"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2777250F"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99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D57E74"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2017</w:t>
            </w:r>
          </w:p>
        </w:tc>
        <w:tc>
          <w:tcPr>
            <w:tcW w:w="992" w:type="dxa"/>
            <w:gridSpan w:val="2"/>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center"/>
            <w:hideMark/>
          </w:tcPr>
          <w:p w14:paraId="3960DEFD"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2018</w:t>
            </w:r>
          </w:p>
        </w:tc>
        <w:tc>
          <w:tcPr>
            <w:tcW w:w="993" w:type="dxa"/>
            <w:gridSpan w:val="2"/>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4576840"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2019</w:t>
            </w:r>
          </w:p>
        </w:tc>
        <w:tc>
          <w:tcPr>
            <w:tcW w:w="850" w:type="dxa"/>
            <w:gridSpan w:val="3"/>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8473F02"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2020</w:t>
            </w: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490ED0"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r>
      <w:tr w:rsidR="00C96B48" w:rsidRPr="00C96B48" w14:paraId="63E47A02" w14:textId="77777777" w:rsidTr="00C96B48">
        <w:trPr>
          <w:tblCellSpacing w:w="0" w:type="dxa"/>
        </w:trPr>
        <w:tc>
          <w:tcPr>
            <w:tcW w:w="73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AAD1112"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w:t>
            </w:r>
          </w:p>
        </w:tc>
        <w:tc>
          <w:tcPr>
            <w:tcW w:w="241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1C74A1A1"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w:t>
            </w:r>
          </w:p>
        </w:tc>
        <w:tc>
          <w:tcPr>
            <w:tcW w:w="99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6958E8"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3</w:t>
            </w:r>
          </w:p>
        </w:tc>
        <w:tc>
          <w:tcPr>
            <w:tcW w:w="992" w:type="dxa"/>
            <w:gridSpan w:val="2"/>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18497B3"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4</w:t>
            </w:r>
          </w:p>
        </w:tc>
        <w:tc>
          <w:tcPr>
            <w:tcW w:w="993"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6BC5237"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5</w:t>
            </w:r>
          </w:p>
        </w:tc>
        <w:tc>
          <w:tcPr>
            <w:tcW w:w="850"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11AAFDEC"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6</w:t>
            </w:r>
          </w:p>
        </w:tc>
        <w:tc>
          <w:tcPr>
            <w:tcW w:w="287"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7DC01ED"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tc>
        <w:tc>
          <w:tcPr>
            <w:tcW w:w="1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42CDF7"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7</w:t>
            </w:r>
          </w:p>
        </w:tc>
      </w:tr>
      <w:tr w:rsidR="00C96B48" w:rsidRPr="00C96B48" w14:paraId="090DF5CB" w14:textId="77777777" w:rsidTr="00C96B48">
        <w:trPr>
          <w:tblCellSpacing w:w="0" w:type="dxa"/>
        </w:trPr>
        <w:tc>
          <w:tcPr>
            <w:tcW w:w="9235" w:type="dxa"/>
            <w:gridSpan w:val="1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29938A"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 Задача: «</w:t>
            </w:r>
            <w:r w:rsidRPr="00C96B48">
              <w:rPr>
                <w:rFonts w:ascii="Times New Roman" w:eastAsia="Times New Roman" w:hAnsi="Times New Roman" w:cs="Times New Roman"/>
                <w:color w:val="000000"/>
                <w:sz w:val="26"/>
                <w:szCs w:val="26"/>
                <w:lang w:eastAsia="ru-RU"/>
              </w:rPr>
              <w:t>Создание условий для надлежащей защиты прав и свобод граждан, пресечения противоправной деятельности, укрепления безопасности и общественного порядка в Аскизском районе»</w:t>
            </w:r>
          </w:p>
        </w:tc>
      </w:tr>
      <w:tr w:rsidR="00C96B48" w:rsidRPr="00C96B48" w14:paraId="0F648BAC" w14:textId="77777777" w:rsidTr="00C96B48">
        <w:trPr>
          <w:tblCellSpacing w:w="0" w:type="dxa"/>
        </w:trPr>
        <w:tc>
          <w:tcPr>
            <w:tcW w:w="730" w:type="dxa"/>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779B2C5B"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1.1</w:t>
            </w:r>
          </w:p>
        </w:tc>
        <w:tc>
          <w:tcPr>
            <w:tcW w:w="2693" w:type="dxa"/>
            <w:gridSpan w:val="2"/>
            <w:vMerge w:val="restart"/>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1701A76E"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xml:space="preserve">Создание о размещение в СМИ и местах массового </w:t>
            </w:r>
            <w:r w:rsidRPr="00C96B48">
              <w:rPr>
                <w:rFonts w:ascii="Times New Roman" w:eastAsia="Times New Roman" w:hAnsi="Times New Roman" w:cs="Times New Roman"/>
                <w:color w:val="052635"/>
                <w:sz w:val="26"/>
                <w:szCs w:val="26"/>
                <w:lang w:eastAsia="ru-RU"/>
              </w:rPr>
              <w:lastRenderedPageBreak/>
              <w:t>пребывания граждан, социальной рекламы, направленной на формирование законопослушного поведения, предупреждение правонарушений и преступлений, профилактику пьянства, алкоголизма и пропаганду ведения здорового образа жизни среди населения</w:t>
            </w:r>
          </w:p>
        </w:tc>
        <w:tc>
          <w:tcPr>
            <w:tcW w:w="709" w:type="dxa"/>
            <w:gridSpan w:val="2"/>
            <w:tcBorders>
              <w:top w:val="nil"/>
              <w:left w:val="single" w:sz="8" w:space="0" w:color="auto"/>
              <w:bottom w:val="nil"/>
              <w:right w:val="nil"/>
            </w:tcBorders>
            <w:shd w:val="clear" w:color="auto" w:fill="FFFFFF"/>
            <w:tcMar>
              <w:top w:w="0" w:type="dxa"/>
              <w:left w:w="108" w:type="dxa"/>
              <w:bottom w:w="0" w:type="dxa"/>
              <w:right w:w="108" w:type="dxa"/>
            </w:tcMar>
            <w:hideMark/>
          </w:tcPr>
          <w:p w14:paraId="3580F0EB"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lastRenderedPageBreak/>
              <w:t>0</w:t>
            </w:r>
          </w:p>
        </w:tc>
        <w:tc>
          <w:tcPr>
            <w:tcW w:w="992"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2EA72590"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993"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8D602"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992"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16FC9E"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10</w:t>
            </w:r>
          </w:p>
        </w:tc>
        <w:tc>
          <w:tcPr>
            <w:tcW w:w="2126"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E616D5"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xml:space="preserve">Администрация Аскизского района </w:t>
            </w:r>
            <w:r w:rsidRPr="00C96B48">
              <w:rPr>
                <w:rFonts w:ascii="Times New Roman" w:eastAsia="Times New Roman" w:hAnsi="Times New Roman" w:cs="Times New Roman"/>
                <w:color w:val="052635"/>
                <w:sz w:val="26"/>
                <w:szCs w:val="26"/>
                <w:lang w:eastAsia="ru-RU"/>
              </w:rPr>
              <w:lastRenderedPageBreak/>
              <w:t>Республики Хакасия,</w:t>
            </w:r>
          </w:p>
          <w:p w14:paraId="4606D6A0"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Межведомственная комиссия профилактики правонарушений муниципального образования Аскизский район</w:t>
            </w:r>
          </w:p>
        </w:tc>
      </w:tr>
      <w:tr w:rsidR="00C96B48" w:rsidRPr="00C96B48" w14:paraId="5F478E2E" w14:textId="77777777" w:rsidTr="00C96B48">
        <w:trPr>
          <w:trHeight w:val="180"/>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1F4F0D45"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0" w:type="auto"/>
            <w:gridSpan w:val="2"/>
            <w:vMerge/>
            <w:tcBorders>
              <w:top w:val="nil"/>
              <w:left w:val="single" w:sz="8" w:space="0" w:color="auto"/>
              <w:bottom w:val="single" w:sz="8" w:space="0" w:color="auto"/>
              <w:right w:val="nil"/>
            </w:tcBorders>
            <w:shd w:val="clear" w:color="auto" w:fill="FFFFFF"/>
            <w:vAlign w:val="center"/>
            <w:hideMark/>
          </w:tcPr>
          <w:p w14:paraId="36BCC3FE"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7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B7BC65"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C32F5A"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23FC8689"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14:paraId="29C20366"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3091A6D"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r>
      <w:tr w:rsidR="00C96B48" w:rsidRPr="00C96B48" w14:paraId="28B45E9C" w14:textId="77777777" w:rsidTr="00C96B48">
        <w:trPr>
          <w:trHeight w:val="1215"/>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57265898"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0" w:type="auto"/>
            <w:gridSpan w:val="2"/>
            <w:vMerge/>
            <w:tcBorders>
              <w:top w:val="nil"/>
              <w:left w:val="single" w:sz="8" w:space="0" w:color="auto"/>
              <w:bottom w:val="single" w:sz="8" w:space="0" w:color="auto"/>
              <w:right w:val="nil"/>
            </w:tcBorders>
            <w:shd w:val="clear" w:color="auto" w:fill="FFFFFF"/>
            <w:vAlign w:val="center"/>
            <w:hideMark/>
          </w:tcPr>
          <w:p w14:paraId="7521AFE8"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3686" w:type="dxa"/>
            <w:gridSpan w:val="1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665EAE"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4AF560"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Управление образования администрации Аскизского района</w:t>
            </w:r>
          </w:p>
        </w:tc>
      </w:tr>
      <w:tr w:rsidR="00C96B48" w:rsidRPr="00C96B48" w14:paraId="078BE618" w14:textId="77777777" w:rsidTr="00C96B48">
        <w:trPr>
          <w:trHeight w:val="1440"/>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2A9E4E88"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0" w:type="auto"/>
            <w:gridSpan w:val="2"/>
            <w:vMerge/>
            <w:tcBorders>
              <w:top w:val="nil"/>
              <w:left w:val="single" w:sz="8" w:space="0" w:color="auto"/>
              <w:bottom w:val="single" w:sz="8" w:space="0" w:color="auto"/>
              <w:right w:val="nil"/>
            </w:tcBorders>
            <w:shd w:val="clear" w:color="auto" w:fill="FFFFFF"/>
            <w:vAlign w:val="center"/>
            <w:hideMark/>
          </w:tcPr>
          <w:p w14:paraId="1637724E"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3686" w:type="dxa"/>
            <w:gridSpan w:val="10"/>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28C4F8"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19457E"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Управление культуры администрации Аскизского района</w:t>
            </w:r>
          </w:p>
        </w:tc>
      </w:tr>
      <w:tr w:rsidR="00C96B48" w:rsidRPr="00C96B48" w14:paraId="223361EA" w14:textId="77777777" w:rsidTr="00C96B48">
        <w:trPr>
          <w:trHeight w:val="1449"/>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14:paraId="1D06C8D0"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0" w:type="auto"/>
            <w:gridSpan w:val="2"/>
            <w:vMerge/>
            <w:tcBorders>
              <w:top w:val="nil"/>
              <w:left w:val="single" w:sz="8" w:space="0" w:color="auto"/>
              <w:bottom w:val="single" w:sz="8" w:space="0" w:color="auto"/>
              <w:right w:val="nil"/>
            </w:tcBorders>
            <w:shd w:val="clear" w:color="auto" w:fill="FFFFFF"/>
            <w:vAlign w:val="center"/>
            <w:hideMark/>
          </w:tcPr>
          <w:p w14:paraId="28529FD7"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3686" w:type="dxa"/>
            <w:gridSpan w:val="10"/>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04CAD180"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14:paraId="73D3DF88"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Комитет по спорту, туризму и молодежной политике администрации Аскизского района</w:t>
            </w:r>
          </w:p>
        </w:tc>
      </w:tr>
      <w:tr w:rsidR="00C96B48" w:rsidRPr="00C96B48" w14:paraId="3B140120" w14:textId="77777777" w:rsidTr="00C96B48">
        <w:trPr>
          <w:tblCellSpacing w:w="0" w:type="dxa"/>
        </w:trPr>
        <w:tc>
          <w:tcPr>
            <w:tcW w:w="342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400B13"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Итого по мероприятию 1.1</w:t>
            </w:r>
          </w:p>
        </w:tc>
        <w:tc>
          <w:tcPr>
            <w:tcW w:w="709" w:type="dxa"/>
            <w:gridSpan w:val="2"/>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3BF5B32A"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992"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5BE7353D"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102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F23CFA"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96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1A182B"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10</w:t>
            </w:r>
          </w:p>
        </w:tc>
        <w:tc>
          <w:tcPr>
            <w:tcW w:w="212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1DD8D3"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tc>
      </w:tr>
      <w:tr w:rsidR="00C96B48" w:rsidRPr="00C96B48" w14:paraId="162D5AA0" w14:textId="77777777" w:rsidTr="00C96B48">
        <w:trPr>
          <w:tblCellSpacing w:w="0" w:type="dxa"/>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7C06BD"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1.2</w:t>
            </w:r>
          </w:p>
        </w:tc>
        <w:tc>
          <w:tcPr>
            <w:tcW w:w="26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1B3987"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Информирование населения по вопросам организации добровольной сдачи оружия, боеприпасов и взрывчатых веществ</w:t>
            </w:r>
          </w:p>
        </w:tc>
        <w:tc>
          <w:tcPr>
            <w:tcW w:w="3686"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7AEB14"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991BA2"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Отдел МВД России по Аскизскому району</w:t>
            </w:r>
          </w:p>
          <w:p w14:paraId="6FC5E69F"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(по согласованию)</w:t>
            </w:r>
          </w:p>
        </w:tc>
      </w:tr>
      <w:tr w:rsidR="00C96B48" w:rsidRPr="00C96B48" w14:paraId="213D54DF" w14:textId="77777777" w:rsidTr="00C96B48">
        <w:trPr>
          <w:trHeight w:val="1552"/>
          <w:tblCellSpacing w:w="0" w:type="dxa"/>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FA5F26"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1.3</w:t>
            </w:r>
          </w:p>
        </w:tc>
        <w:tc>
          <w:tcPr>
            <w:tcW w:w="26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212964"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Организация работы административной комиссии муниципального образования Аскизский район</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3DD372"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E58877"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12515"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E86708"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54D8F"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Администрация Аскизского района Республики Хакасия</w:t>
            </w:r>
          </w:p>
        </w:tc>
      </w:tr>
      <w:tr w:rsidR="00C96B48" w:rsidRPr="00C96B48" w14:paraId="4CC53247" w14:textId="77777777" w:rsidTr="00C96B48">
        <w:trPr>
          <w:trHeight w:val="3024"/>
          <w:tblCellSpacing w:w="0" w:type="dxa"/>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EDB478"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lastRenderedPageBreak/>
              <w:t>1.4</w:t>
            </w:r>
          </w:p>
        </w:tc>
        <w:tc>
          <w:tcPr>
            <w:tcW w:w="26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31480B"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Оснащение членов народной дружины, поощрение членов народной дружины мерами морального стимулирования: объявление благодарности, награждение почетной грамотой, награждение ценными подарками, денежные поощрения</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A5AFC8"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5540B5"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A02A4F"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83E845"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49</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729B86"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Администрация Аскизского района Республики Хакасия</w:t>
            </w:r>
          </w:p>
        </w:tc>
      </w:tr>
      <w:tr w:rsidR="00C96B48" w:rsidRPr="00C96B48" w14:paraId="06B15BBF" w14:textId="77777777" w:rsidTr="00C96B48">
        <w:trPr>
          <w:tblCellSpacing w:w="0" w:type="dxa"/>
        </w:trPr>
        <w:tc>
          <w:tcPr>
            <w:tcW w:w="342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26BC63"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Итого по задаче 1</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15FFB4"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FF58C8"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FDD9EF"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9E613D"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60</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0562F0"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tc>
      </w:tr>
      <w:tr w:rsidR="00C96B48" w:rsidRPr="00C96B48" w14:paraId="30425EAD" w14:textId="77777777" w:rsidTr="00C96B48">
        <w:trPr>
          <w:trHeight w:val="712"/>
          <w:tblCellSpacing w:w="0" w:type="dxa"/>
        </w:trPr>
        <w:tc>
          <w:tcPr>
            <w:tcW w:w="9235" w:type="dxa"/>
            <w:gridSpan w:val="1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195799"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 Задача: «Совершенствование системы социализации и социально-значимого использования позитивной активности молодых граждан»</w:t>
            </w:r>
          </w:p>
        </w:tc>
      </w:tr>
      <w:tr w:rsidR="00C96B48" w:rsidRPr="00C96B48" w14:paraId="2B52A57B" w14:textId="77777777" w:rsidTr="00C96B48">
        <w:trPr>
          <w:trHeight w:val="1652"/>
          <w:tblCellSpacing w:w="0" w:type="dxa"/>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36E15E"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2.1</w:t>
            </w:r>
          </w:p>
        </w:tc>
        <w:tc>
          <w:tcPr>
            <w:tcW w:w="241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D70E123"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Организация занятости несовершеннолетних, склонных к совершению правонарушений, в кружках, спортивных секциях, творческих объединениях по интересам в целях их социальной адаптации и недопущения совершения повторных правонарушений</w:t>
            </w:r>
          </w:p>
        </w:tc>
        <w:tc>
          <w:tcPr>
            <w:tcW w:w="3969" w:type="dxa"/>
            <w:gridSpan w:val="11"/>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2E79DDA6"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1438EC4B"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Управление образования администрации Аскизского района.</w:t>
            </w:r>
          </w:p>
          <w:p w14:paraId="66CDBB8E"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Управление культуры администрации Аскизского района.</w:t>
            </w:r>
          </w:p>
          <w:p w14:paraId="7DA12D45"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Комитет по спорту администрации Аскизского района</w:t>
            </w:r>
          </w:p>
        </w:tc>
      </w:tr>
      <w:tr w:rsidR="00C96B48" w:rsidRPr="00C96B48" w14:paraId="5DE1694B" w14:textId="77777777" w:rsidTr="00C96B48">
        <w:trPr>
          <w:tblCellSpacing w:w="0" w:type="dxa"/>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A32B70"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2.2</w:t>
            </w:r>
          </w:p>
        </w:tc>
        <w:tc>
          <w:tcPr>
            <w:tcW w:w="241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AC633AA"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Реализация мероприятий, направленных на вовлечение несовер</w:t>
            </w:r>
            <w:r w:rsidRPr="00C96B48">
              <w:rPr>
                <w:rFonts w:ascii="Times New Roman" w:eastAsia="Times New Roman" w:hAnsi="Times New Roman" w:cs="Times New Roman"/>
                <w:color w:val="052635"/>
                <w:sz w:val="26"/>
                <w:szCs w:val="26"/>
                <w:lang w:eastAsia="ru-RU"/>
              </w:rPr>
              <w:softHyphen/>
              <w:t>шеннолетних, обучаю-щихся в образовательных учреждениях района, склонных к совершению правонарушений, в занятия в кружках и секциях</w:t>
            </w:r>
          </w:p>
        </w:tc>
        <w:tc>
          <w:tcPr>
            <w:tcW w:w="3969" w:type="dxa"/>
            <w:gridSpan w:val="11"/>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60B8E1A3"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B52519"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Управление образования администрации Аскизского района.</w:t>
            </w:r>
          </w:p>
          <w:p w14:paraId="535D05B9"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Управление культуры администрации Аскизского района.</w:t>
            </w:r>
          </w:p>
          <w:p w14:paraId="32B17BA6"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xml:space="preserve">Комитет по спорту администрации </w:t>
            </w:r>
            <w:r w:rsidRPr="00C96B48">
              <w:rPr>
                <w:rFonts w:ascii="Times New Roman" w:eastAsia="Times New Roman" w:hAnsi="Times New Roman" w:cs="Times New Roman"/>
                <w:color w:val="052635"/>
                <w:sz w:val="26"/>
                <w:szCs w:val="26"/>
                <w:lang w:eastAsia="ru-RU"/>
              </w:rPr>
              <w:lastRenderedPageBreak/>
              <w:t>Аскизского района</w:t>
            </w:r>
          </w:p>
        </w:tc>
      </w:tr>
      <w:tr w:rsidR="00C96B48" w:rsidRPr="00C96B48" w14:paraId="6B33B0F2" w14:textId="77777777" w:rsidTr="00C96B48">
        <w:trPr>
          <w:trHeight w:val="2701"/>
          <w:tblCellSpacing w:w="0" w:type="dxa"/>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9141DB"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lastRenderedPageBreak/>
              <w:t>2.3</w:t>
            </w:r>
          </w:p>
        </w:tc>
        <w:tc>
          <w:tcPr>
            <w:tcW w:w="241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E983FB4"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Проведение районных слетов и фестивалей, направленных на формирование</w:t>
            </w:r>
          </w:p>
          <w:p w14:paraId="31D0D1BB"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законопослушного поведения несовершеннолетних и молодежи, толерантного отношения к окружающим</w:t>
            </w:r>
          </w:p>
        </w:tc>
        <w:tc>
          <w:tcPr>
            <w:tcW w:w="3969" w:type="dxa"/>
            <w:gridSpan w:val="11"/>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330AB7CB"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39BDD0"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Управление образования администрации Аскизского района</w:t>
            </w:r>
          </w:p>
        </w:tc>
      </w:tr>
      <w:tr w:rsidR="00C96B48" w:rsidRPr="00C96B48" w14:paraId="49329C63" w14:textId="77777777" w:rsidTr="00C96B48">
        <w:trPr>
          <w:tblCellSpacing w:w="0" w:type="dxa"/>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1832B2"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2.4</w:t>
            </w:r>
          </w:p>
        </w:tc>
        <w:tc>
          <w:tcPr>
            <w:tcW w:w="241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05D9706"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Организация и проведение в образовательных учреждениях района профилактических меро</w:t>
            </w:r>
            <w:r w:rsidRPr="00C96B48">
              <w:rPr>
                <w:rFonts w:ascii="Times New Roman" w:eastAsia="Times New Roman" w:hAnsi="Times New Roman" w:cs="Times New Roman"/>
                <w:color w:val="052635"/>
                <w:sz w:val="26"/>
                <w:szCs w:val="26"/>
                <w:lang w:eastAsia="ru-RU"/>
              </w:rPr>
              <w:softHyphen/>
              <w:t>приятий с участием сотрудников правоохранительных органов по разъяснению уголовной и администра-тивной ответственности за совершение противоправных действий</w:t>
            </w:r>
          </w:p>
        </w:tc>
        <w:tc>
          <w:tcPr>
            <w:tcW w:w="3969" w:type="dxa"/>
            <w:gridSpan w:val="11"/>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5177C281"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6DBC7B"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Управление образования администрации Аскизского района,</w:t>
            </w:r>
          </w:p>
          <w:p w14:paraId="5EE4B0EB"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ОМВД России по Аскизскому району</w:t>
            </w:r>
          </w:p>
          <w:p w14:paraId="0664197E"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(по согласованию)</w:t>
            </w:r>
          </w:p>
        </w:tc>
      </w:tr>
      <w:tr w:rsidR="00C96B48" w:rsidRPr="00C96B48" w14:paraId="1F4DEDE2" w14:textId="77777777" w:rsidTr="00C96B48">
        <w:trPr>
          <w:tblCellSpacing w:w="0" w:type="dxa"/>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A662D9"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2.5</w:t>
            </w:r>
          </w:p>
        </w:tc>
        <w:tc>
          <w:tcPr>
            <w:tcW w:w="241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B2AF35A"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Организация и проведение межведомственных рейдов с целью раннего выявления несовершеннолетних и молодежи, склонных к со</w:t>
            </w:r>
            <w:r w:rsidRPr="00C96B48">
              <w:rPr>
                <w:rFonts w:ascii="Times New Roman" w:eastAsia="Times New Roman" w:hAnsi="Times New Roman" w:cs="Times New Roman"/>
                <w:color w:val="052635"/>
                <w:sz w:val="26"/>
                <w:szCs w:val="26"/>
                <w:lang w:eastAsia="ru-RU"/>
              </w:rPr>
              <w:softHyphen/>
              <w:t>вершению правонарушений</w:t>
            </w:r>
          </w:p>
        </w:tc>
        <w:tc>
          <w:tcPr>
            <w:tcW w:w="3969" w:type="dxa"/>
            <w:gridSpan w:val="11"/>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49C69957"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F569AF"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Управление образования, УСПН Аскизского района (по согласованию), Комитет по спорту администрации Аскизского района,</w:t>
            </w:r>
          </w:p>
          <w:p w14:paraId="7BE4388F"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ОМВД России по Аскизскому району</w:t>
            </w:r>
          </w:p>
          <w:p w14:paraId="7D5ACBEB"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(по согласованию)</w:t>
            </w:r>
          </w:p>
        </w:tc>
      </w:tr>
      <w:tr w:rsidR="00C96B48" w:rsidRPr="00C96B48" w14:paraId="737A7B1B" w14:textId="77777777" w:rsidTr="00C96B48">
        <w:trPr>
          <w:tblCellSpacing w:w="0" w:type="dxa"/>
        </w:trPr>
        <w:tc>
          <w:tcPr>
            <w:tcW w:w="3140"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0BABC628"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lastRenderedPageBreak/>
              <w:t>Итого по задаче 2</w:t>
            </w:r>
          </w:p>
        </w:tc>
        <w:tc>
          <w:tcPr>
            <w:tcW w:w="3969" w:type="dxa"/>
            <w:gridSpan w:val="11"/>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57DD91D8"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30F6D7"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tc>
      </w:tr>
      <w:tr w:rsidR="00C96B48" w:rsidRPr="00C96B48" w14:paraId="5425BDAA" w14:textId="77777777" w:rsidTr="00C96B48">
        <w:trPr>
          <w:tblCellSpacing w:w="0" w:type="dxa"/>
        </w:trPr>
        <w:tc>
          <w:tcPr>
            <w:tcW w:w="9235" w:type="dxa"/>
            <w:gridSpan w:val="1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D1B551"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3. Задача: «Повышение уровня профилактики правонарушений, связанных с неорганизованным выпасом сельскохозяйственных животных»</w:t>
            </w:r>
          </w:p>
        </w:tc>
      </w:tr>
      <w:tr w:rsidR="00C96B48" w:rsidRPr="00C96B48" w14:paraId="510D9ECE" w14:textId="77777777" w:rsidTr="00C96B48">
        <w:trPr>
          <w:trHeight w:val="2595"/>
          <w:tblCellSpacing w:w="0" w:type="dxa"/>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EA0969"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3.1</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77D524"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Проведение конкурса на лучшую организацию выпаса скота на территории района</w:t>
            </w:r>
          </w:p>
        </w:tc>
        <w:tc>
          <w:tcPr>
            <w:tcW w:w="8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38914E"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8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2B4544"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85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0CF2B5"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8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C7DBA7"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40</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25D9A"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Администрация Аскизского района, Межведомственная комиссия профилактики правонарушений Аскизского района, Управление сельского хозяйства администрации Аскизского района (далее Управление сельского хозяйства)</w:t>
            </w:r>
          </w:p>
        </w:tc>
      </w:tr>
      <w:tr w:rsidR="00C96B48" w:rsidRPr="00C96B48" w14:paraId="7D600B7F" w14:textId="77777777" w:rsidTr="00C96B48">
        <w:trPr>
          <w:trHeight w:val="345"/>
          <w:tblCellSpacing w:w="0" w:type="dxa"/>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923814"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3.2</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7E18AE"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Создание условий для организованного выпаса сельскохозяйственных животных</w:t>
            </w:r>
          </w:p>
          <w:p w14:paraId="168594A5"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tc>
        <w:tc>
          <w:tcPr>
            <w:tcW w:w="3402"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A431B8"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142707"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Администрации сельских и городских поселений Аскизского района (по согласованию),</w:t>
            </w:r>
          </w:p>
          <w:p w14:paraId="032A0074"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Управление сельского хозяйства</w:t>
            </w:r>
          </w:p>
        </w:tc>
      </w:tr>
      <w:tr w:rsidR="00C96B48" w:rsidRPr="00C96B48" w14:paraId="152AE629" w14:textId="77777777" w:rsidTr="00C96B48">
        <w:trPr>
          <w:tblCellSpacing w:w="0" w:type="dxa"/>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A61188"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3.3</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FB6BB1"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Проведение мероприятий по загону бродячих сельскохозяйственных животных</w:t>
            </w:r>
          </w:p>
        </w:tc>
        <w:tc>
          <w:tcPr>
            <w:tcW w:w="3402"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5F449C"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D7F04F"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Администрации сельских и городских поселений Аскизского района (по согласованию),</w:t>
            </w:r>
          </w:p>
        </w:tc>
      </w:tr>
      <w:tr w:rsidR="00C96B48" w:rsidRPr="00C96B48" w14:paraId="4239614E" w14:textId="77777777" w:rsidTr="00C96B48">
        <w:trPr>
          <w:trHeight w:val="1098"/>
          <w:tblCellSpacing w:w="0" w:type="dxa"/>
        </w:trPr>
        <w:tc>
          <w:tcPr>
            <w:tcW w:w="73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CC761B"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3.4</w:t>
            </w:r>
          </w:p>
        </w:tc>
        <w:tc>
          <w:tcPr>
            <w:tcW w:w="2977" w:type="dxa"/>
            <w:gridSpan w:val="3"/>
            <w:vMerge w:val="restart"/>
            <w:tcBorders>
              <w:top w:val="nil"/>
              <w:left w:val="nil"/>
              <w:bottom w:val="single" w:sz="8" w:space="0" w:color="auto"/>
              <w:right w:val="nil"/>
            </w:tcBorders>
            <w:shd w:val="clear" w:color="auto" w:fill="FFFFFF"/>
            <w:tcMar>
              <w:top w:w="0" w:type="dxa"/>
              <w:left w:w="108" w:type="dxa"/>
              <w:bottom w:w="0" w:type="dxa"/>
              <w:right w:w="108" w:type="dxa"/>
            </w:tcMar>
            <w:hideMark/>
          </w:tcPr>
          <w:p w14:paraId="23DBC107"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Организации работы по привлечению граждан к административной ответственности за неорганизованный выпас сельскохозяйственных животных на территории района</w:t>
            </w:r>
          </w:p>
        </w:tc>
        <w:tc>
          <w:tcPr>
            <w:tcW w:w="3402" w:type="dxa"/>
            <w:gridSpan w:val="9"/>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88ED81"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14:paraId="600C3E09"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Администрации сельских и городских поселений Аскизского района (по согласованию),</w:t>
            </w:r>
          </w:p>
          <w:p w14:paraId="50B4C6BF"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Управление сельского хозяйства</w:t>
            </w:r>
          </w:p>
        </w:tc>
      </w:tr>
      <w:tr w:rsidR="00C96B48" w:rsidRPr="00C96B48" w14:paraId="602C7817" w14:textId="77777777" w:rsidTr="00C96B4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E56D7F6"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0" w:type="auto"/>
            <w:gridSpan w:val="3"/>
            <w:vMerge/>
            <w:tcBorders>
              <w:top w:val="nil"/>
              <w:left w:val="nil"/>
              <w:bottom w:val="single" w:sz="8" w:space="0" w:color="auto"/>
              <w:right w:val="nil"/>
            </w:tcBorders>
            <w:shd w:val="clear" w:color="auto" w:fill="FFFFFF"/>
            <w:vAlign w:val="center"/>
            <w:hideMark/>
          </w:tcPr>
          <w:p w14:paraId="54A7BE0D"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0" w:type="auto"/>
            <w:gridSpan w:val="9"/>
            <w:vMerge/>
            <w:tcBorders>
              <w:top w:val="nil"/>
              <w:left w:val="single" w:sz="8" w:space="0" w:color="auto"/>
              <w:bottom w:val="single" w:sz="8" w:space="0" w:color="auto"/>
              <w:right w:val="single" w:sz="8" w:space="0" w:color="auto"/>
            </w:tcBorders>
            <w:shd w:val="clear" w:color="auto" w:fill="FFFFFF"/>
            <w:vAlign w:val="center"/>
            <w:hideMark/>
          </w:tcPr>
          <w:p w14:paraId="4232CFB7"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5774E6"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tc>
      </w:tr>
      <w:tr w:rsidR="00C96B48" w:rsidRPr="00C96B48" w14:paraId="77F094AB" w14:textId="77777777" w:rsidTr="00C96B48">
        <w:trPr>
          <w:trHeight w:val="3060"/>
          <w:tblCellSpacing w:w="0" w:type="dxa"/>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7F0B6"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3.5</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AA2E3D"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Подготовка листовок, буклетов, направленных на предупреждение преступлений и происшествий, связанных с сельскохозяйственных животных</w:t>
            </w:r>
          </w:p>
        </w:tc>
        <w:tc>
          <w:tcPr>
            <w:tcW w:w="3402"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BCB5DF"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Текущее финансирование</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9A1270"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Межведомственная комиссия профилактики правонарушений Аскизского района,</w:t>
            </w:r>
          </w:p>
          <w:p w14:paraId="2AC23824"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Управление сельского хозяйства</w:t>
            </w:r>
          </w:p>
        </w:tc>
      </w:tr>
      <w:tr w:rsidR="00C96B48" w:rsidRPr="00C96B48" w14:paraId="3BE8CFFE" w14:textId="77777777" w:rsidTr="00C96B48">
        <w:trPr>
          <w:trHeight w:val="225"/>
          <w:tblCellSpacing w:w="0" w:type="dxa"/>
        </w:trPr>
        <w:tc>
          <w:tcPr>
            <w:tcW w:w="3707"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844AEC"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Итого по задаче 3</w:t>
            </w:r>
          </w:p>
        </w:tc>
        <w:tc>
          <w:tcPr>
            <w:tcW w:w="8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3B21AA"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8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7601C"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85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7ED47B"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8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AA695E"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40</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993090"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tc>
      </w:tr>
      <w:tr w:rsidR="00C96B48" w:rsidRPr="00C96B48" w14:paraId="15815B92" w14:textId="77777777" w:rsidTr="00C96B48">
        <w:trPr>
          <w:tblCellSpacing w:w="0" w:type="dxa"/>
        </w:trPr>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800848" w14:textId="77777777" w:rsidR="00C96B48" w:rsidRPr="00C96B48" w:rsidRDefault="00C96B48" w:rsidP="00C96B48">
            <w:pPr>
              <w:spacing w:before="100" w:beforeAutospacing="1" w:after="100" w:afterAutospacing="1"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4.</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A9728" w14:textId="77777777" w:rsidR="00C96B48" w:rsidRPr="00C96B48" w:rsidRDefault="00C96B48" w:rsidP="00C96B48">
            <w:pPr>
              <w:spacing w:before="100" w:beforeAutospacing="1" w:after="100" w:afterAutospacing="1"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Всего по программе</w:t>
            </w:r>
          </w:p>
        </w:tc>
        <w:tc>
          <w:tcPr>
            <w:tcW w:w="8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5D409"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8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745CCC"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85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18DDF1"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0</w:t>
            </w:r>
          </w:p>
        </w:tc>
        <w:tc>
          <w:tcPr>
            <w:tcW w:w="8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074C9A" w14:textId="77777777" w:rsidR="00C96B48" w:rsidRPr="00C96B48" w:rsidRDefault="00C96B48" w:rsidP="00C96B48">
            <w:pPr>
              <w:spacing w:before="100" w:beforeAutospacing="1" w:after="100" w:afterAutospacing="1"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100</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1298EB"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tc>
      </w:tr>
      <w:tr w:rsidR="00C96B48" w:rsidRPr="00C96B48" w14:paraId="0966DD96" w14:textId="77777777" w:rsidTr="00C96B48">
        <w:trPr>
          <w:tblCellSpacing w:w="0" w:type="dxa"/>
        </w:trPr>
        <w:tc>
          <w:tcPr>
            <w:tcW w:w="690" w:type="dxa"/>
            <w:shd w:val="clear" w:color="auto" w:fill="FFFFFF"/>
            <w:vAlign w:val="center"/>
            <w:hideMark/>
          </w:tcPr>
          <w:p w14:paraId="1EA2AE9B"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2670" w:type="dxa"/>
            <w:shd w:val="clear" w:color="auto" w:fill="FFFFFF"/>
            <w:vAlign w:val="center"/>
            <w:hideMark/>
          </w:tcPr>
          <w:p w14:paraId="62113D7C"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285" w:type="dxa"/>
            <w:shd w:val="clear" w:color="auto" w:fill="FFFFFF"/>
            <w:vAlign w:val="center"/>
            <w:hideMark/>
          </w:tcPr>
          <w:p w14:paraId="4A709B55"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285" w:type="dxa"/>
            <w:shd w:val="clear" w:color="auto" w:fill="FFFFFF"/>
            <w:vAlign w:val="center"/>
            <w:hideMark/>
          </w:tcPr>
          <w:p w14:paraId="5D03EB30"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330" w:type="dxa"/>
            <w:shd w:val="clear" w:color="auto" w:fill="FFFFFF"/>
            <w:vAlign w:val="center"/>
            <w:hideMark/>
          </w:tcPr>
          <w:p w14:paraId="7A626C12"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420" w:type="dxa"/>
            <w:shd w:val="clear" w:color="auto" w:fill="FFFFFF"/>
            <w:vAlign w:val="center"/>
            <w:hideMark/>
          </w:tcPr>
          <w:p w14:paraId="2CD8F45D"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465" w:type="dxa"/>
            <w:shd w:val="clear" w:color="auto" w:fill="FFFFFF"/>
            <w:vAlign w:val="center"/>
            <w:hideMark/>
          </w:tcPr>
          <w:p w14:paraId="1A235726"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285" w:type="dxa"/>
            <w:shd w:val="clear" w:color="auto" w:fill="FFFFFF"/>
            <w:vAlign w:val="center"/>
            <w:hideMark/>
          </w:tcPr>
          <w:p w14:paraId="58D30B98"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615" w:type="dxa"/>
            <w:shd w:val="clear" w:color="auto" w:fill="FFFFFF"/>
            <w:vAlign w:val="center"/>
            <w:hideMark/>
          </w:tcPr>
          <w:p w14:paraId="3370A84D"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45" w:type="dxa"/>
            <w:shd w:val="clear" w:color="auto" w:fill="FFFFFF"/>
            <w:vAlign w:val="center"/>
            <w:hideMark/>
          </w:tcPr>
          <w:p w14:paraId="03F562E6"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165" w:type="dxa"/>
            <w:shd w:val="clear" w:color="auto" w:fill="FFFFFF"/>
            <w:vAlign w:val="center"/>
            <w:hideMark/>
          </w:tcPr>
          <w:p w14:paraId="77DFCB9F"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690" w:type="dxa"/>
            <w:shd w:val="clear" w:color="auto" w:fill="FFFFFF"/>
            <w:vAlign w:val="center"/>
            <w:hideMark/>
          </w:tcPr>
          <w:p w14:paraId="5F938A32"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135" w:type="dxa"/>
            <w:shd w:val="clear" w:color="auto" w:fill="FFFFFF"/>
            <w:vAlign w:val="center"/>
            <w:hideMark/>
          </w:tcPr>
          <w:p w14:paraId="3A298EAF"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165" w:type="dxa"/>
            <w:shd w:val="clear" w:color="auto" w:fill="FFFFFF"/>
            <w:vAlign w:val="center"/>
            <w:hideMark/>
          </w:tcPr>
          <w:p w14:paraId="6753A657"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2295" w:type="dxa"/>
            <w:shd w:val="clear" w:color="auto" w:fill="FFFFFF"/>
            <w:vAlign w:val="center"/>
            <w:hideMark/>
          </w:tcPr>
          <w:p w14:paraId="0F213E7C"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r>
    </w:tbl>
    <w:p w14:paraId="4A4F825B"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6748C61B"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5. Обоснование ресурсного обеспечения</w:t>
      </w:r>
    </w:p>
    <w:p w14:paraId="6DE4ECF9"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0263ED45" w14:textId="77777777" w:rsidR="00C96B48" w:rsidRPr="00C96B48" w:rsidRDefault="00C96B48" w:rsidP="00C96B48">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Общий объем финансирования муниципальной программы «Обеспечение общественного порядка и противодействие преступности в Аскизском районе (2017-2020годы)» за счет средств местного бюджета составляет 100</w:t>
      </w:r>
      <w:r w:rsidRPr="00C96B48">
        <w:rPr>
          <w:rFonts w:ascii="Times New Roman" w:eastAsia="Times New Roman" w:hAnsi="Times New Roman" w:cs="Times New Roman"/>
          <w:color w:val="052635"/>
          <w:sz w:val="26"/>
          <w:szCs w:val="26"/>
          <w:lang w:eastAsia="ru-RU"/>
        </w:rPr>
        <w:t> тыс. рублей</w:t>
      </w:r>
      <w:r w:rsidRPr="00C96B48">
        <w:rPr>
          <w:rFonts w:ascii="Times New Roman" w:eastAsia="Times New Roman" w:hAnsi="Times New Roman" w:cs="Times New Roman"/>
          <w:color w:val="000000"/>
          <w:sz w:val="26"/>
          <w:szCs w:val="26"/>
          <w:lang w:eastAsia="ru-RU"/>
        </w:rPr>
        <w:t>.</w:t>
      </w:r>
    </w:p>
    <w:p w14:paraId="4E921741" w14:textId="77777777" w:rsidR="00C96B48" w:rsidRPr="00C96B48" w:rsidRDefault="00C96B48" w:rsidP="00C96B48">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Ответственным исполнителем муниципальной программы «Обеспечение общественного порядка и противодействие преступности в Аскизском районе (2017-2020 годы)» является администрация Аскизского района.</w:t>
      </w:r>
    </w:p>
    <w:p w14:paraId="5592F261" w14:textId="77777777" w:rsidR="00C96B48" w:rsidRPr="00C96B48" w:rsidRDefault="00C96B48" w:rsidP="00C96B48">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Общий объем финансовых ресурсов из бюджета муниципального образования на реализацию муниципальной программы составляет 100 тыс. рублей из них 2017 год – 0 тыс. рублей; 2018 год – 0 тыс. рублей; 2019 год – 0 тыс. рублей; 2020 год – 100 тыс. руб.</w:t>
      </w:r>
    </w:p>
    <w:p w14:paraId="016954F3"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Межведомственная комиссия по профилактике правонарушений в Аскизском районе обеспечивает координацию соисполнителей муниципальной программы, принимающих меры по ее выполнению, согласованность действий по ее реализации, целевому и эффективному использованию бюджетных средств, осуществляет взаимодействие с соисполнителями муниципальной программы, а также общий контроль за ее реализацией.</w:t>
      </w:r>
    </w:p>
    <w:p w14:paraId="40EC9C5C" w14:textId="77777777" w:rsidR="00C96B48" w:rsidRPr="00C96B48" w:rsidRDefault="00C96B48" w:rsidP="00C96B48">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При необходимости внесения изменений в муниципальную программу, соисполнители вносят в Межведомственную комиссию по профилактике правонарушений в Аскизскомрайоне свои предложения.</w:t>
      </w:r>
    </w:p>
    <w:p w14:paraId="50374419" w14:textId="77777777" w:rsidR="00C96B48" w:rsidRPr="00C96B48" w:rsidRDefault="00C96B48" w:rsidP="00C96B48">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733C4DBE"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6. Перечень целевых показателей</w:t>
      </w:r>
    </w:p>
    <w:p w14:paraId="6B7F69FB"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1211BB0C" w14:textId="77777777" w:rsidR="00C96B48" w:rsidRPr="00C96B48" w:rsidRDefault="00C96B48" w:rsidP="00C96B48">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Достижение целей, установленных муниципальной программой, обусловлено решением комплекса задач, обеспечивающего достижение целевых показателей в области о</w:t>
      </w:r>
      <w:r w:rsidRPr="00C96B48">
        <w:rPr>
          <w:rFonts w:ascii="Times New Roman" w:eastAsia="Times New Roman" w:hAnsi="Times New Roman" w:cs="Times New Roman"/>
          <w:color w:val="000000"/>
          <w:sz w:val="26"/>
          <w:szCs w:val="26"/>
          <w:lang w:eastAsia="ru-RU"/>
        </w:rPr>
        <w:t>беспечения общественного порядка и противодействия преступности в Аскизском районе</w:t>
      </w:r>
      <w:r w:rsidRPr="00C96B48">
        <w:rPr>
          <w:rFonts w:ascii="Times New Roman" w:eastAsia="Times New Roman" w:hAnsi="Times New Roman" w:cs="Times New Roman"/>
          <w:color w:val="052635"/>
          <w:sz w:val="26"/>
          <w:szCs w:val="26"/>
          <w:lang w:eastAsia="ru-RU"/>
        </w:rPr>
        <w:t>.</w:t>
      </w:r>
    </w:p>
    <w:p w14:paraId="4D416E63" w14:textId="77777777" w:rsidR="00C96B48" w:rsidRPr="00C96B48" w:rsidRDefault="00C96B48" w:rsidP="00C96B48">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Сведения о целевых показателях (индикаторах) реализации муниципальной программы и их значениях отражены в таблице 2</w:t>
      </w:r>
      <w:r w:rsidRPr="00C96B48">
        <w:rPr>
          <w:rFonts w:ascii="Times New Roman" w:eastAsia="Times New Roman" w:hAnsi="Times New Roman" w:cs="Times New Roman"/>
          <w:b/>
          <w:bCs/>
          <w:color w:val="052635"/>
          <w:sz w:val="26"/>
          <w:szCs w:val="26"/>
          <w:lang w:eastAsia="ru-RU"/>
        </w:rPr>
        <w:t>.</w:t>
      </w:r>
    </w:p>
    <w:p w14:paraId="62349A30" w14:textId="77777777" w:rsidR="00C96B48" w:rsidRPr="00C96B48" w:rsidRDefault="00C96B48" w:rsidP="00C96B48">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 </w:t>
      </w:r>
    </w:p>
    <w:p w14:paraId="170C158E" w14:textId="77777777" w:rsidR="00C96B48" w:rsidRPr="00C96B48" w:rsidRDefault="00C96B48" w:rsidP="00C96B48">
      <w:pPr>
        <w:shd w:val="clear" w:color="auto" w:fill="FFFFFF"/>
        <w:spacing w:before="100" w:beforeAutospacing="1" w:after="0" w:line="240" w:lineRule="auto"/>
        <w:ind w:firstLine="709"/>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b/>
          <w:bCs/>
          <w:color w:val="052635"/>
          <w:sz w:val="26"/>
          <w:szCs w:val="26"/>
          <w:lang w:eastAsia="ru-RU"/>
        </w:rPr>
        <w:t>6. Перечень целевых показателей</w:t>
      </w:r>
    </w:p>
    <w:p w14:paraId="45A3B490" w14:textId="77777777" w:rsidR="00C96B48" w:rsidRPr="00C96B48" w:rsidRDefault="00C96B48" w:rsidP="00C96B48">
      <w:pPr>
        <w:shd w:val="clear" w:color="auto" w:fill="FFFFFF"/>
        <w:spacing w:after="0" w:line="240" w:lineRule="atLeast"/>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17"/>
          <w:szCs w:val="17"/>
          <w:lang w:eastAsia="ru-RU"/>
        </w:rPr>
        <w:t> </w:t>
      </w:r>
    </w:p>
    <w:p w14:paraId="3452D932" w14:textId="77777777" w:rsidR="00C96B48" w:rsidRPr="00C96B48" w:rsidRDefault="00C96B48" w:rsidP="00C96B48">
      <w:pPr>
        <w:shd w:val="clear" w:color="auto" w:fill="FFFFFF"/>
        <w:spacing w:after="0" w:line="240" w:lineRule="auto"/>
        <w:ind w:right="140" w:firstLine="709"/>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lastRenderedPageBreak/>
        <w:t>Достижение целей, установленных муниципальной программой, обусловлено решением комплекса задач, обеспечивающего достижение целевых показателей в области о</w:t>
      </w:r>
      <w:r w:rsidRPr="00C96B48">
        <w:rPr>
          <w:rFonts w:ascii="Times New Roman" w:eastAsia="Times New Roman" w:hAnsi="Times New Roman" w:cs="Times New Roman"/>
          <w:color w:val="000000"/>
          <w:sz w:val="26"/>
          <w:szCs w:val="26"/>
          <w:lang w:eastAsia="ru-RU"/>
        </w:rPr>
        <w:t>беспечения общественного порядка и противодействия преступности в Аскизском районе</w:t>
      </w:r>
      <w:r w:rsidRPr="00C96B48">
        <w:rPr>
          <w:rFonts w:ascii="Times New Roman" w:eastAsia="Times New Roman" w:hAnsi="Times New Roman" w:cs="Times New Roman"/>
          <w:color w:val="052635"/>
          <w:sz w:val="26"/>
          <w:szCs w:val="26"/>
          <w:lang w:eastAsia="ru-RU"/>
        </w:rPr>
        <w:t>.</w:t>
      </w:r>
    </w:p>
    <w:p w14:paraId="696327AE" w14:textId="77777777" w:rsidR="00C96B48" w:rsidRPr="00C96B48" w:rsidRDefault="00C96B48" w:rsidP="00C96B48">
      <w:pPr>
        <w:shd w:val="clear" w:color="auto" w:fill="FFFFFF"/>
        <w:spacing w:after="0" w:line="240" w:lineRule="auto"/>
        <w:ind w:right="140" w:firstLine="709"/>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Сведения о целевых показателях (индикаторах) реализации муниципальной программы и их значениях отражены в таблице 2</w:t>
      </w:r>
      <w:r w:rsidRPr="00C96B48">
        <w:rPr>
          <w:rFonts w:ascii="Times New Roman" w:eastAsia="Times New Roman" w:hAnsi="Times New Roman" w:cs="Times New Roman"/>
          <w:b/>
          <w:bCs/>
          <w:color w:val="052635"/>
          <w:sz w:val="26"/>
          <w:szCs w:val="26"/>
          <w:lang w:eastAsia="ru-RU"/>
        </w:rPr>
        <w:t>.</w:t>
      </w:r>
    </w:p>
    <w:p w14:paraId="1BF63A38" w14:textId="77777777" w:rsidR="00C96B48" w:rsidRPr="00C96B48" w:rsidRDefault="00C96B48" w:rsidP="00C96B48">
      <w:pPr>
        <w:shd w:val="clear" w:color="auto" w:fill="FFFFFF"/>
        <w:spacing w:after="0" w:line="240" w:lineRule="auto"/>
        <w:ind w:right="140"/>
        <w:jc w:val="right"/>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Таблица 2</w:t>
      </w:r>
    </w:p>
    <w:p w14:paraId="5024416C" w14:textId="77777777" w:rsidR="00C96B48" w:rsidRPr="00C96B48" w:rsidRDefault="00C96B48" w:rsidP="00C96B48">
      <w:pPr>
        <w:shd w:val="clear" w:color="auto" w:fill="FFFFFF"/>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tbl>
      <w:tblPr>
        <w:tblW w:w="10065" w:type="dxa"/>
        <w:tblCellSpacing w:w="0" w:type="dxa"/>
        <w:tblInd w:w="108" w:type="dxa"/>
        <w:shd w:val="clear" w:color="auto" w:fill="FFFFFF"/>
        <w:tblCellMar>
          <w:left w:w="0" w:type="dxa"/>
          <w:right w:w="0" w:type="dxa"/>
        </w:tblCellMar>
        <w:tblLook w:val="04A0" w:firstRow="1" w:lastRow="0" w:firstColumn="1" w:lastColumn="0" w:noHBand="0" w:noVBand="1"/>
      </w:tblPr>
      <w:tblGrid>
        <w:gridCol w:w="747"/>
        <w:gridCol w:w="8"/>
        <w:gridCol w:w="2899"/>
        <w:gridCol w:w="15"/>
        <w:gridCol w:w="1527"/>
        <w:gridCol w:w="1836"/>
        <w:gridCol w:w="896"/>
        <w:gridCol w:w="62"/>
        <w:gridCol w:w="835"/>
        <w:gridCol w:w="896"/>
        <w:gridCol w:w="896"/>
      </w:tblGrid>
      <w:tr w:rsidR="00C96B48" w:rsidRPr="00C96B48" w14:paraId="543E984C" w14:textId="77777777" w:rsidTr="00C96B48">
        <w:trPr>
          <w:trHeight w:val="420"/>
          <w:tblCellSpacing w:w="0" w:type="dxa"/>
        </w:trPr>
        <w:tc>
          <w:tcPr>
            <w:tcW w:w="70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EEA63A" w14:textId="77777777" w:rsidR="00C96B48" w:rsidRPr="00C96B48" w:rsidRDefault="00C96B48" w:rsidP="00C96B48">
            <w:pPr>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п/п</w:t>
            </w:r>
          </w:p>
        </w:tc>
        <w:tc>
          <w:tcPr>
            <w:tcW w:w="2412"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36BB850"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Наименование целевого показателя</w:t>
            </w:r>
          </w:p>
        </w:tc>
        <w:tc>
          <w:tcPr>
            <w:tcW w:w="1559"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8ACC94"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Единица измерения</w:t>
            </w:r>
          </w:p>
        </w:tc>
        <w:tc>
          <w:tcPr>
            <w:tcW w:w="14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D6F274"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Базовое значение</w:t>
            </w:r>
          </w:p>
        </w:tc>
        <w:tc>
          <w:tcPr>
            <w:tcW w:w="3969"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2017D1" w14:textId="77777777" w:rsidR="00C96B48" w:rsidRPr="00C96B48" w:rsidRDefault="00C96B48" w:rsidP="00C96B48">
            <w:pPr>
              <w:spacing w:after="0" w:line="240" w:lineRule="auto"/>
              <w:ind w:right="403"/>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Плановое значение по годам</w:t>
            </w:r>
          </w:p>
        </w:tc>
      </w:tr>
      <w:tr w:rsidR="00C96B48" w:rsidRPr="00C96B48" w14:paraId="1E0E7D76" w14:textId="77777777" w:rsidTr="00C96B48">
        <w:trPr>
          <w:trHeight w:val="495"/>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06580B1"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14:paraId="5106BB0D"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14:paraId="0A42B6C5"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C6A6BA6"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B08F1A" w14:textId="77777777" w:rsidR="00C96B48" w:rsidRPr="00C96B48" w:rsidRDefault="00C96B48" w:rsidP="00C96B48">
            <w:pPr>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2017</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6EC371" w14:textId="77777777" w:rsidR="00C96B48" w:rsidRPr="00C96B48" w:rsidRDefault="00C96B48" w:rsidP="00C96B48">
            <w:pPr>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4CAE93" w14:textId="77777777" w:rsidR="00C96B48" w:rsidRPr="00C96B48" w:rsidRDefault="00C96B48" w:rsidP="00C96B48">
            <w:pPr>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2019</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D22627" w14:textId="77777777" w:rsidR="00C96B48" w:rsidRPr="00C96B48" w:rsidRDefault="00C96B48" w:rsidP="00C96B48">
            <w:pPr>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2020</w:t>
            </w:r>
          </w:p>
        </w:tc>
      </w:tr>
      <w:tr w:rsidR="00C96B48" w:rsidRPr="00C96B48" w14:paraId="2798DD7D" w14:textId="77777777" w:rsidTr="00C96B48">
        <w:trPr>
          <w:trHeight w:val="495"/>
          <w:tblCellSpacing w:w="0" w:type="dxa"/>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EFE2CC"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w:t>
            </w:r>
          </w:p>
        </w:tc>
        <w:tc>
          <w:tcPr>
            <w:tcW w:w="24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C782A"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FAA4BE"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8F03C9"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910C0A"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5</w:t>
            </w:r>
          </w:p>
        </w:tc>
        <w:tc>
          <w:tcPr>
            <w:tcW w:w="9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7A331"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8C5430"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7</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86708F"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8</w:t>
            </w:r>
          </w:p>
        </w:tc>
      </w:tr>
      <w:tr w:rsidR="00C96B48" w:rsidRPr="00C96B48" w14:paraId="7B0A0CD9" w14:textId="77777777" w:rsidTr="00C96B48">
        <w:trPr>
          <w:trHeight w:val="495"/>
          <w:tblCellSpacing w:w="0" w:type="dxa"/>
        </w:trPr>
        <w:tc>
          <w:tcPr>
            <w:tcW w:w="10065"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75DF73"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w:t>
            </w:r>
            <w:r w:rsidRPr="00C96B48">
              <w:rPr>
                <w:rFonts w:ascii="Times New Roman" w:eastAsia="Times New Roman" w:hAnsi="Times New Roman" w:cs="Times New Roman"/>
                <w:color w:val="000000"/>
                <w:sz w:val="26"/>
                <w:szCs w:val="26"/>
                <w:lang w:eastAsia="ru-RU"/>
              </w:rPr>
              <w:t> Задача: «Создание условий для надлежащей защиты прав и свобод граждан, пресечения противоправной деятельности, укрепления безопасности и общественного порядка в Аскизском районе»</w:t>
            </w:r>
          </w:p>
        </w:tc>
      </w:tr>
      <w:tr w:rsidR="00C96B48" w:rsidRPr="00C96B48" w14:paraId="15004417" w14:textId="77777777" w:rsidTr="00C96B48">
        <w:trPr>
          <w:trHeight w:val="495"/>
          <w:tblCellSpacing w:w="0" w:type="dxa"/>
        </w:trPr>
        <w:tc>
          <w:tcPr>
            <w:tcW w:w="7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9BEB60"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1.1</w:t>
            </w:r>
          </w:p>
        </w:tc>
        <w:tc>
          <w:tcPr>
            <w:tcW w:w="2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1962C"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Увеличение количества мероприятий, направленных на повышение уровня</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0AD6B9"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33DC4EA6"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C20F2C"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20CCCECC"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20 мероприятий</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262A58"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0F3361B1"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37702F"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06D78D59"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5653BF"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08D773A6"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7C4FB1"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 </w:t>
            </w:r>
          </w:p>
          <w:p w14:paraId="580A0F78"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52635"/>
                <w:sz w:val="26"/>
                <w:szCs w:val="26"/>
                <w:lang w:eastAsia="ru-RU"/>
              </w:rPr>
              <w:t>1</w:t>
            </w:r>
          </w:p>
        </w:tc>
      </w:tr>
      <w:tr w:rsidR="00C96B48" w:rsidRPr="00C96B48" w14:paraId="4264615E" w14:textId="77777777" w:rsidTr="00C96B48">
        <w:trPr>
          <w:trHeight w:val="495"/>
          <w:tblCellSpacing w:w="0" w:type="dxa"/>
        </w:trPr>
        <w:tc>
          <w:tcPr>
            <w:tcW w:w="10065"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40E37F"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 Задача: «Совершенствование системы социализации и социально-значимого использования позитивной активности молодых граждан»</w:t>
            </w:r>
          </w:p>
        </w:tc>
      </w:tr>
      <w:tr w:rsidR="00C96B48" w:rsidRPr="00C96B48" w14:paraId="2F121B66" w14:textId="77777777" w:rsidTr="00C96B48">
        <w:trPr>
          <w:trHeight w:val="495"/>
          <w:tblCellSpacing w:w="0" w:type="dxa"/>
        </w:trPr>
        <w:tc>
          <w:tcPr>
            <w:tcW w:w="7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F83203"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2.2</w:t>
            </w:r>
          </w:p>
        </w:tc>
        <w:tc>
          <w:tcPr>
            <w:tcW w:w="24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A34EEC" w14:textId="77777777" w:rsidR="00C96B48" w:rsidRPr="00C96B48" w:rsidRDefault="00C96B48" w:rsidP="00C96B48">
            <w:pPr>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Увеличение количества</w:t>
            </w:r>
          </w:p>
          <w:p w14:paraId="07175F32" w14:textId="77777777" w:rsidR="00C96B48" w:rsidRPr="00C96B48" w:rsidRDefault="00C96B48" w:rsidP="00C96B48">
            <w:pPr>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граждан, участвующих</w:t>
            </w:r>
          </w:p>
          <w:p w14:paraId="26ABC221" w14:textId="77777777" w:rsidR="00C96B48" w:rsidRPr="00C96B48" w:rsidRDefault="00C96B48" w:rsidP="00C96B48">
            <w:pPr>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в деятельности</w:t>
            </w:r>
          </w:p>
          <w:p w14:paraId="264331F9" w14:textId="77777777" w:rsidR="00C96B48" w:rsidRPr="00C96B48" w:rsidRDefault="00C96B48" w:rsidP="00C96B48">
            <w:pPr>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общественных</w:t>
            </w:r>
          </w:p>
          <w:p w14:paraId="7AE0E9F5" w14:textId="77777777" w:rsidR="00C96B48" w:rsidRPr="00C96B48" w:rsidRDefault="00C96B48" w:rsidP="00C96B48">
            <w:pPr>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объединений</w:t>
            </w:r>
          </w:p>
          <w:p w14:paraId="217C474E" w14:textId="77777777" w:rsidR="00C96B48" w:rsidRPr="00C96B48" w:rsidRDefault="00C96B48" w:rsidP="00C96B48">
            <w:pPr>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правоохранительной</w:t>
            </w:r>
          </w:p>
          <w:p w14:paraId="37C83302" w14:textId="77777777" w:rsidR="00C96B48" w:rsidRPr="00C96B48" w:rsidRDefault="00C96B48" w:rsidP="00C96B48">
            <w:pPr>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направленности</w:t>
            </w:r>
          </w:p>
        </w:tc>
        <w:tc>
          <w:tcPr>
            <w:tcW w:w="1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59ABFF"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09280811"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CA3104"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6AC7532C"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50 человек</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CEAE53"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4302A35C"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1C7FA"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11A1AD92"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8C7529"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6177656F"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1</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7B2E5D"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5CAE8ADD" w14:textId="77777777" w:rsidR="00C96B48" w:rsidRPr="00C96B48" w:rsidRDefault="00C96B48" w:rsidP="00C96B48">
            <w:pPr>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1</w:t>
            </w:r>
          </w:p>
        </w:tc>
      </w:tr>
      <w:tr w:rsidR="00C96B48" w:rsidRPr="00C96B48" w14:paraId="18E1B825" w14:textId="77777777" w:rsidTr="00C96B48">
        <w:trPr>
          <w:trHeight w:val="495"/>
          <w:tblCellSpacing w:w="0" w:type="dxa"/>
        </w:trPr>
        <w:tc>
          <w:tcPr>
            <w:tcW w:w="10065"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B1ED19" w14:textId="77777777" w:rsidR="00C96B48" w:rsidRPr="00C96B48" w:rsidRDefault="00C96B48" w:rsidP="00C96B48">
            <w:pPr>
              <w:spacing w:after="0" w:line="240" w:lineRule="auto"/>
              <w:ind w:left="34"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3. Задача: «Повышение уровня профилактики правонарушений, связанных с неорганизованным выпасом сельскохозяйственных животных»</w:t>
            </w:r>
          </w:p>
        </w:tc>
      </w:tr>
      <w:tr w:rsidR="00C96B48" w:rsidRPr="00C96B48" w14:paraId="50929E84" w14:textId="77777777" w:rsidTr="00C96B48">
        <w:trPr>
          <w:trHeight w:val="495"/>
          <w:tblCellSpacing w:w="0" w:type="dxa"/>
        </w:trPr>
        <w:tc>
          <w:tcPr>
            <w:tcW w:w="7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6211AD" w14:textId="77777777" w:rsidR="00C96B48" w:rsidRPr="00C96B48" w:rsidRDefault="00C96B48" w:rsidP="00C96B48">
            <w:pPr>
              <w:spacing w:after="0" w:line="240" w:lineRule="auto"/>
              <w:ind w:left="34"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3.1</w:t>
            </w:r>
          </w:p>
        </w:tc>
        <w:tc>
          <w:tcPr>
            <w:tcW w:w="2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4CD019" w14:textId="77777777" w:rsidR="00C96B48" w:rsidRPr="00C96B48" w:rsidRDefault="00C96B48" w:rsidP="00C96B48">
            <w:pPr>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Увеличение количества мероприятий, направленных на профилактику правонарушений, связанных с неорганизованным выпасом</w:t>
            </w:r>
          </w:p>
          <w:p w14:paraId="6CD81609" w14:textId="77777777" w:rsidR="00C96B48" w:rsidRPr="00C96B48" w:rsidRDefault="00C96B48" w:rsidP="00C96B48">
            <w:pPr>
              <w:spacing w:after="0" w:line="240" w:lineRule="auto"/>
              <w:ind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сельскохозяйственных</w:t>
            </w:r>
          </w:p>
          <w:p w14:paraId="38D257FF" w14:textId="77777777" w:rsidR="00C96B48" w:rsidRPr="00C96B48" w:rsidRDefault="00C96B48" w:rsidP="00C96B48">
            <w:pPr>
              <w:spacing w:after="0" w:line="240" w:lineRule="auto"/>
              <w:ind w:left="34" w:right="140"/>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животных</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86ADDF" w14:textId="77777777" w:rsidR="00C96B48" w:rsidRPr="00C96B48" w:rsidRDefault="00C96B48" w:rsidP="00C96B48">
            <w:pPr>
              <w:spacing w:after="0" w:line="240" w:lineRule="auto"/>
              <w:ind w:left="34"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61C934DA" w14:textId="77777777" w:rsidR="00C96B48" w:rsidRPr="00C96B48" w:rsidRDefault="00C96B48" w:rsidP="00C96B48">
            <w:pPr>
              <w:spacing w:after="0" w:line="240" w:lineRule="auto"/>
              <w:ind w:left="34"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FD7E4F" w14:textId="77777777" w:rsidR="00C96B48" w:rsidRPr="00C96B48" w:rsidRDefault="00C96B48" w:rsidP="00C96B48">
            <w:pPr>
              <w:spacing w:after="0" w:line="240" w:lineRule="auto"/>
              <w:ind w:left="34"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5DE3AB36" w14:textId="77777777" w:rsidR="00C96B48" w:rsidRPr="00C96B48" w:rsidRDefault="00C96B48" w:rsidP="00C96B48">
            <w:pPr>
              <w:spacing w:after="0" w:line="240" w:lineRule="auto"/>
              <w:ind w:left="34"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10</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2C230B" w14:textId="77777777" w:rsidR="00C96B48" w:rsidRPr="00C96B48" w:rsidRDefault="00C96B48" w:rsidP="00C96B48">
            <w:pPr>
              <w:spacing w:after="0" w:line="240" w:lineRule="auto"/>
              <w:ind w:left="34"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72490A1A" w14:textId="77777777" w:rsidR="00C96B48" w:rsidRPr="00C96B48" w:rsidRDefault="00C96B48" w:rsidP="00C96B48">
            <w:pPr>
              <w:spacing w:after="0" w:line="240" w:lineRule="auto"/>
              <w:ind w:left="34"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на 10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156E9F" w14:textId="77777777" w:rsidR="00C96B48" w:rsidRPr="00C96B48" w:rsidRDefault="00C96B48" w:rsidP="00C96B48">
            <w:pPr>
              <w:spacing w:after="0" w:line="240" w:lineRule="auto"/>
              <w:ind w:left="34"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0C41BF2E" w14:textId="77777777" w:rsidR="00C96B48" w:rsidRPr="00C96B48" w:rsidRDefault="00C96B48" w:rsidP="00C96B48">
            <w:pPr>
              <w:spacing w:after="0" w:line="240" w:lineRule="auto"/>
              <w:ind w:left="34"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на 20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4FED19" w14:textId="77777777" w:rsidR="00C96B48" w:rsidRPr="00C96B48" w:rsidRDefault="00C96B48" w:rsidP="00C96B48">
            <w:pPr>
              <w:spacing w:after="0" w:line="240" w:lineRule="auto"/>
              <w:ind w:left="34"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0247CA6D" w14:textId="77777777" w:rsidR="00C96B48" w:rsidRPr="00C96B48" w:rsidRDefault="00C96B48" w:rsidP="00C96B48">
            <w:pPr>
              <w:spacing w:after="0" w:line="240" w:lineRule="auto"/>
              <w:ind w:left="34"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на 30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2D721F" w14:textId="77777777" w:rsidR="00C96B48" w:rsidRPr="00C96B48" w:rsidRDefault="00C96B48" w:rsidP="00C96B48">
            <w:pPr>
              <w:spacing w:after="0" w:line="240" w:lineRule="auto"/>
              <w:ind w:left="34"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457FBD6B" w14:textId="77777777" w:rsidR="00C96B48" w:rsidRPr="00C96B48" w:rsidRDefault="00C96B48" w:rsidP="00C96B48">
            <w:pPr>
              <w:spacing w:after="0" w:line="240" w:lineRule="auto"/>
              <w:ind w:left="34"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на 40</w:t>
            </w:r>
          </w:p>
        </w:tc>
      </w:tr>
      <w:tr w:rsidR="00C96B48" w:rsidRPr="00C96B48" w14:paraId="00C49F08" w14:textId="77777777" w:rsidTr="00C96B48">
        <w:trPr>
          <w:tblCellSpacing w:w="0" w:type="dxa"/>
        </w:trPr>
        <w:tc>
          <w:tcPr>
            <w:tcW w:w="707" w:type="dxa"/>
            <w:shd w:val="clear" w:color="auto" w:fill="FFFFFF"/>
            <w:vAlign w:val="center"/>
            <w:hideMark/>
          </w:tcPr>
          <w:p w14:paraId="23D81655"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20" w:type="dxa"/>
            <w:shd w:val="clear" w:color="auto" w:fill="FFFFFF"/>
            <w:vAlign w:val="center"/>
            <w:hideMark/>
          </w:tcPr>
          <w:p w14:paraId="33DD6F54"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2392" w:type="dxa"/>
            <w:shd w:val="clear" w:color="auto" w:fill="FFFFFF"/>
            <w:vAlign w:val="center"/>
            <w:hideMark/>
          </w:tcPr>
          <w:p w14:paraId="5104C90C"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1559" w:type="dxa"/>
            <w:gridSpan w:val="2"/>
            <w:shd w:val="clear" w:color="auto" w:fill="FFFFFF"/>
            <w:vAlign w:val="center"/>
            <w:hideMark/>
          </w:tcPr>
          <w:p w14:paraId="3FA1C1E7"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1418" w:type="dxa"/>
            <w:shd w:val="clear" w:color="auto" w:fill="FFFFFF"/>
            <w:vAlign w:val="center"/>
            <w:hideMark/>
          </w:tcPr>
          <w:p w14:paraId="3B988E04"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1134" w:type="dxa"/>
            <w:gridSpan w:val="2"/>
            <w:shd w:val="clear" w:color="auto" w:fill="FFFFFF"/>
            <w:vAlign w:val="center"/>
            <w:hideMark/>
          </w:tcPr>
          <w:p w14:paraId="668CF3C9"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850" w:type="dxa"/>
            <w:shd w:val="clear" w:color="auto" w:fill="FFFFFF"/>
            <w:vAlign w:val="center"/>
            <w:hideMark/>
          </w:tcPr>
          <w:p w14:paraId="48715909"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992" w:type="dxa"/>
            <w:shd w:val="clear" w:color="auto" w:fill="FFFFFF"/>
            <w:vAlign w:val="center"/>
            <w:hideMark/>
          </w:tcPr>
          <w:p w14:paraId="3F718124"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993" w:type="dxa"/>
            <w:shd w:val="clear" w:color="auto" w:fill="FFFFFF"/>
            <w:vAlign w:val="center"/>
            <w:hideMark/>
          </w:tcPr>
          <w:p w14:paraId="007417E0"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r>
      <w:tr w:rsidR="00C96B48" w:rsidRPr="00C96B48" w14:paraId="76C85BD7" w14:textId="77777777" w:rsidTr="00C96B48">
        <w:trPr>
          <w:tblCellSpacing w:w="0" w:type="dxa"/>
        </w:trPr>
        <w:tc>
          <w:tcPr>
            <w:tcW w:w="705" w:type="dxa"/>
            <w:tcBorders>
              <w:top w:val="nil"/>
              <w:left w:val="nil"/>
              <w:bottom w:val="nil"/>
              <w:right w:val="nil"/>
            </w:tcBorders>
            <w:shd w:val="clear" w:color="auto" w:fill="FFFFFF"/>
            <w:vAlign w:val="center"/>
            <w:hideMark/>
          </w:tcPr>
          <w:p w14:paraId="1215A14B"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15" w:type="dxa"/>
            <w:tcBorders>
              <w:top w:val="nil"/>
              <w:left w:val="nil"/>
              <w:bottom w:val="nil"/>
              <w:right w:val="nil"/>
            </w:tcBorders>
            <w:shd w:val="clear" w:color="auto" w:fill="FFFFFF"/>
            <w:vAlign w:val="center"/>
            <w:hideMark/>
          </w:tcPr>
          <w:p w14:paraId="62D97FBD"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2895" w:type="dxa"/>
            <w:tcBorders>
              <w:top w:val="nil"/>
              <w:left w:val="nil"/>
              <w:bottom w:val="nil"/>
              <w:right w:val="nil"/>
            </w:tcBorders>
            <w:shd w:val="clear" w:color="auto" w:fill="FFFFFF"/>
            <w:vAlign w:val="center"/>
            <w:hideMark/>
          </w:tcPr>
          <w:p w14:paraId="4D065DC6"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15" w:type="dxa"/>
            <w:tcBorders>
              <w:top w:val="nil"/>
              <w:left w:val="nil"/>
              <w:bottom w:val="nil"/>
              <w:right w:val="nil"/>
            </w:tcBorders>
            <w:shd w:val="clear" w:color="auto" w:fill="FFFFFF"/>
            <w:vAlign w:val="center"/>
            <w:hideMark/>
          </w:tcPr>
          <w:p w14:paraId="08484A80"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1515" w:type="dxa"/>
            <w:tcBorders>
              <w:top w:val="nil"/>
              <w:left w:val="nil"/>
              <w:bottom w:val="nil"/>
              <w:right w:val="nil"/>
            </w:tcBorders>
            <w:shd w:val="clear" w:color="auto" w:fill="FFFFFF"/>
            <w:vAlign w:val="center"/>
            <w:hideMark/>
          </w:tcPr>
          <w:p w14:paraId="585ED49C"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1815" w:type="dxa"/>
            <w:tcBorders>
              <w:top w:val="nil"/>
              <w:left w:val="nil"/>
              <w:bottom w:val="nil"/>
              <w:right w:val="nil"/>
            </w:tcBorders>
            <w:shd w:val="clear" w:color="auto" w:fill="FFFFFF"/>
            <w:vAlign w:val="center"/>
            <w:hideMark/>
          </w:tcPr>
          <w:p w14:paraId="490F42C8"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900" w:type="dxa"/>
            <w:tcBorders>
              <w:top w:val="nil"/>
              <w:left w:val="nil"/>
              <w:bottom w:val="nil"/>
              <w:right w:val="nil"/>
            </w:tcBorders>
            <w:shd w:val="clear" w:color="auto" w:fill="FFFFFF"/>
            <w:vAlign w:val="center"/>
            <w:hideMark/>
          </w:tcPr>
          <w:p w14:paraId="6981D1E3"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60" w:type="dxa"/>
            <w:tcBorders>
              <w:top w:val="nil"/>
              <w:left w:val="nil"/>
              <w:bottom w:val="nil"/>
              <w:right w:val="nil"/>
            </w:tcBorders>
            <w:shd w:val="clear" w:color="auto" w:fill="FFFFFF"/>
            <w:vAlign w:val="center"/>
            <w:hideMark/>
          </w:tcPr>
          <w:p w14:paraId="345DEC80"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840" w:type="dxa"/>
            <w:tcBorders>
              <w:top w:val="nil"/>
              <w:left w:val="nil"/>
              <w:bottom w:val="nil"/>
              <w:right w:val="nil"/>
            </w:tcBorders>
            <w:shd w:val="clear" w:color="auto" w:fill="FFFFFF"/>
            <w:vAlign w:val="center"/>
            <w:hideMark/>
          </w:tcPr>
          <w:p w14:paraId="1246A7B8"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900" w:type="dxa"/>
            <w:tcBorders>
              <w:top w:val="nil"/>
              <w:left w:val="nil"/>
              <w:bottom w:val="nil"/>
              <w:right w:val="nil"/>
            </w:tcBorders>
            <w:shd w:val="clear" w:color="auto" w:fill="FFFFFF"/>
            <w:vAlign w:val="center"/>
            <w:hideMark/>
          </w:tcPr>
          <w:p w14:paraId="3B9D00AE"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c>
          <w:tcPr>
            <w:tcW w:w="900" w:type="dxa"/>
            <w:tcBorders>
              <w:top w:val="nil"/>
              <w:left w:val="nil"/>
              <w:bottom w:val="nil"/>
              <w:right w:val="nil"/>
            </w:tcBorders>
            <w:shd w:val="clear" w:color="auto" w:fill="FFFFFF"/>
            <w:vAlign w:val="center"/>
            <w:hideMark/>
          </w:tcPr>
          <w:p w14:paraId="112FEDF4" w14:textId="77777777" w:rsidR="00C96B48" w:rsidRPr="00C96B48" w:rsidRDefault="00C96B48" w:rsidP="00C96B48">
            <w:pPr>
              <w:spacing w:after="0" w:line="240" w:lineRule="auto"/>
              <w:rPr>
                <w:rFonts w:ascii="Verdana" w:eastAsia="Times New Roman" w:hAnsi="Verdana" w:cs="Times New Roman"/>
                <w:color w:val="052635"/>
                <w:sz w:val="17"/>
                <w:szCs w:val="17"/>
                <w:lang w:eastAsia="ru-RU"/>
              </w:rPr>
            </w:pPr>
          </w:p>
        </w:tc>
      </w:tr>
    </w:tbl>
    <w:p w14:paraId="7F783BC4"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7. Управление и контроль за реализацией программы</w:t>
      </w:r>
    </w:p>
    <w:p w14:paraId="4299C75D"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208209B0" w14:textId="77777777" w:rsidR="00C96B48" w:rsidRPr="00C96B48" w:rsidRDefault="00C96B48" w:rsidP="00C96B48">
      <w:pPr>
        <w:shd w:val="clear" w:color="auto" w:fill="FFFFFF"/>
        <w:spacing w:after="0" w:line="240" w:lineRule="auto"/>
        <w:ind w:right="140" w:firstLine="696"/>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lastRenderedPageBreak/>
        <w:t>В целях достижения более высоких результатов от реализации отдельных мероприятий Программы планируется привлечение по согласованию для комплексного взаимодействия территориальный органов федеральных органов исполнительных власти по Республике Хакасия, осуществляющих свою деятельность на территории Аскизского района, сельских и городских поселений Аскизского района, образовательных и иных организаций по выполнению совместных мероприятий Программы в рамках текущего финансирования указанных структур.</w:t>
      </w:r>
    </w:p>
    <w:p w14:paraId="37BA62AE"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04687A77"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8. Оценка эффективности программы</w:t>
      </w:r>
    </w:p>
    <w:p w14:paraId="372EE51F" w14:textId="77777777" w:rsidR="00C96B48" w:rsidRPr="00C96B48" w:rsidRDefault="00C96B48" w:rsidP="00C96B48">
      <w:pPr>
        <w:shd w:val="clear" w:color="auto" w:fill="FFFFFF"/>
        <w:spacing w:after="0" w:line="240" w:lineRule="auto"/>
        <w:ind w:right="140"/>
        <w:jc w:val="center"/>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w:t>
      </w:r>
    </w:p>
    <w:p w14:paraId="1D18B174" w14:textId="77777777" w:rsidR="00C96B48" w:rsidRPr="00C96B48" w:rsidRDefault="00C96B48" w:rsidP="00C96B48">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Эффективность реализации программы определяется степенью достижения ее показателей, в качестве которых выбраны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 увеличение количества граждан, участвующих в деятельности общественных объединений правоохранительной направленности, увеличение количества мероприятий, направленных на профилактику правонарушений, связанных с неорганизованным выпасом сельскохозяйственных животных.</w:t>
      </w:r>
    </w:p>
    <w:p w14:paraId="575C64CA" w14:textId="77777777" w:rsidR="00C96B48" w:rsidRPr="00C96B48" w:rsidRDefault="00C96B48" w:rsidP="00C96B48">
      <w:pPr>
        <w:shd w:val="clear" w:color="auto" w:fill="FFFFFF"/>
        <w:spacing w:after="0" w:line="240" w:lineRule="auto"/>
        <w:ind w:right="140" w:firstLine="708"/>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За период реализации программы ожидается:</w:t>
      </w:r>
    </w:p>
    <w:p w14:paraId="0E937553" w14:textId="77777777" w:rsidR="00C96B48" w:rsidRPr="00C96B48" w:rsidRDefault="00C96B48" w:rsidP="00C96B48">
      <w:pPr>
        <w:shd w:val="clear" w:color="auto" w:fill="FFFFFF"/>
        <w:spacing w:after="0" w:line="240" w:lineRule="auto"/>
        <w:ind w:right="140" w:firstLine="142"/>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w:t>
      </w:r>
    </w:p>
    <w:p w14:paraId="4A089FC2"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2017 год - на 1,0 %;</w:t>
      </w:r>
    </w:p>
    <w:p w14:paraId="47E5AE91"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2018 год - на 2,0 %;</w:t>
      </w:r>
    </w:p>
    <w:p w14:paraId="5166C964"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2019 год - на 3,0 %;</w:t>
      </w:r>
    </w:p>
    <w:p w14:paraId="6F48DD90"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2020 год - на 4,0 %.</w:t>
      </w:r>
    </w:p>
    <w:p w14:paraId="5968CE27"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увеличение количества граждан, участвующих в деятельности общественных объединений правоохранительной направленности:</w:t>
      </w:r>
    </w:p>
    <w:p w14:paraId="24B99D4A"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2017 год - на 3,0 %;</w:t>
      </w:r>
    </w:p>
    <w:p w14:paraId="7FD3E1AB"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2018 год - на 6,0 %;</w:t>
      </w:r>
    </w:p>
    <w:p w14:paraId="7E854964"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2019 год - на 9,0 %;</w:t>
      </w:r>
    </w:p>
    <w:p w14:paraId="5A5D6D4C"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2020 год - на 1,2 %.</w:t>
      </w:r>
    </w:p>
    <w:p w14:paraId="4D36F312"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 увеличение количества мероприятий, направленных на профилактику правонарушений, связанных с неорганизованным выпасом сельскохозяйственных животных:</w:t>
      </w:r>
    </w:p>
    <w:p w14:paraId="5017DA0C"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2017 год - на 10,0%;</w:t>
      </w:r>
    </w:p>
    <w:p w14:paraId="3E14D667"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2018 год - на 20,0%;</w:t>
      </w:r>
    </w:p>
    <w:p w14:paraId="4071F14E"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2019 год - на 30,0%;</w:t>
      </w:r>
    </w:p>
    <w:p w14:paraId="6E43068A" w14:textId="77777777" w:rsidR="00C96B48" w:rsidRPr="00C96B48" w:rsidRDefault="00C96B48" w:rsidP="00C96B48">
      <w:pPr>
        <w:shd w:val="clear" w:color="auto" w:fill="FFFFFF"/>
        <w:spacing w:after="0" w:line="240" w:lineRule="auto"/>
        <w:ind w:right="140"/>
        <w:jc w:val="both"/>
        <w:rPr>
          <w:rFonts w:ascii="Verdana" w:eastAsia="Times New Roman" w:hAnsi="Verdana" w:cs="Times New Roman"/>
          <w:color w:val="052635"/>
          <w:sz w:val="17"/>
          <w:szCs w:val="17"/>
          <w:lang w:eastAsia="ru-RU"/>
        </w:rPr>
      </w:pPr>
      <w:r w:rsidRPr="00C96B48">
        <w:rPr>
          <w:rFonts w:ascii="Times New Roman" w:eastAsia="Times New Roman" w:hAnsi="Times New Roman" w:cs="Times New Roman"/>
          <w:color w:val="000000"/>
          <w:sz w:val="26"/>
          <w:szCs w:val="26"/>
          <w:lang w:eastAsia="ru-RU"/>
        </w:rPr>
        <w:t>2020 год - на 40,0 %.</w:t>
      </w:r>
    </w:p>
    <w:p w14:paraId="03FDA360" w14:textId="77777777" w:rsidR="00707801" w:rsidRDefault="00707801"/>
    <w:sectPr w:rsidR="00707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01"/>
    <w:rsid w:val="00707801"/>
    <w:rsid w:val="00C9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248E5-524E-46EA-A25D-406433E3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7">
    <w:name w:val="heading 7"/>
    <w:basedOn w:val="a"/>
    <w:link w:val="70"/>
    <w:uiPriority w:val="9"/>
    <w:qFormat/>
    <w:rsid w:val="00C96B48"/>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96B48"/>
    <w:rPr>
      <w:rFonts w:ascii="Times New Roman" w:eastAsia="Times New Roman" w:hAnsi="Times New Roman" w:cs="Times New Roman"/>
      <w:sz w:val="24"/>
      <w:szCs w:val="24"/>
      <w:lang w:eastAsia="ru-RU"/>
    </w:rPr>
  </w:style>
  <w:style w:type="paragraph" w:styleId="a3">
    <w:name w:val="List Paragraph"/>
    <w:basedOn w:val="a"/>
    <w:uiPriority w:val="34"/>
    <w:qFormat/>
    <w:rsid w:val="00C96B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541255">
      <w:bodyDiv w:val="1"/>
      <w:marLeft w:val="0"/>
      <w:marRight w:val="0"/>
      <w:marTop w:val="0"/>
      <w:marBottom w:val="0"/>
      <w:divBdr>
        <w:top w:val="none" w:sz="0" w:space="0" w:color="auto"/>
        <w:left w:val="none" w:sz="0" w:space="0" w:color="auto"/>
        <w:bottom w:val="none" w:sz="0" w:space="0" w:color="auto"/>
        <w:right w:val="none" w:sz="0" w:space="0" w:color="auto"/>
      </w:divBdr>
      <w:divsChild>
        <w:div w:id="893812090">
          <w:marLeft w:val="0"/>
          <w:marRight w:val="140"/>
          <w:marTop w:val="0"/>
          <w:marBottom w:val="0"/>
          <w:divBdr>
            <w:top w:val="none" w:sz="0" w:space="0" w:color="auto"/>
            <w:left w:val="none" w:sz="0" w:space="0" w:color="auto"/>
            <w:bottom w:val="single" w:sz="8" w:space="9"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3632</Words>
  <Characters>20709</Characters>
  <Application>Microsoft Office Word</Application>
  <DocSecurity>0</DocSecurity>
  <Lines>172</Lines>
  <Paragraphs>48</Paragraphs>
  <ScaleCrop>false</ScaleCrop>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2020-08-20T20:41:00Z</dcterms:created>
  <dcterms:modified xsi:type="dcterms:W3CDTF">2020-08-20T20:41:00Z</dcterms:modified>
</cp:coreProperties>
</file>